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7" w:type="dxa"/>
        <w:tblInd w:w="-252" w:type="dxa"/>
        <w:tblLayout w:type="fixed"/>
        <w:tblLook w:val="04A0"/>
      </w:tblPr>
      <w:tblGrid>
        <w:gridCol w:w="218"/>
        <w:gridCol w:w="4256"/>
        <w:gridCol w:w="141"/>
        <w:gridCol w:w="1279"/>
        <w:gridCol w:w="29"/>
        <w:gridCol w:w="3939"/>
        <w:gridCol w:w="175"/>
      </w:tblGrid>
      <w:tr w:rsidR="006C716F" w:rsidTr="00757A0D">
        <w:trPr>
          <w:gridBefore w:val="1"/>
          <w:gridAfter w:val="1"/>
          <w:wBefore w:w="218" w:type="dxa"/>
          <w:wAfter w:w="175" w:type="dxa"/>
          <w:cantSplit/>
        </w:trPr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C716F" w:rsidRDefault="006C716F">
            <w:pPr>
              <w:pStyle w:val="1"/>
              <w:spacing w:line="276" w:lineRule="auto"/>
              <w:jc w:val="left"/>
              <w:rPr>
                <w:rFonts w:ascii="a_Timer Bashkir" w:eastAsiaTheme="minorEastAsia" w:hAnsi="a_Timer Bashkir" w:cstheme="minorBidi"/>
                <w:spacing w:val="-20"/>
                <w:sz w:val="18"/>
                <w:szCs w:val="18"/>
              </w:rPr>
            </w:pPr>
            <w:r>
              <w:rPr>
                <w:rFonts w:ascii="a_Timer Bashkir" w:eastAsiaTheme="minorEastAsia" w:hAnsi="a_Timer Bashkir" w:cstheme="minorBidi"/>
                <w:spacing w:val="-20"/>
                <w:sz w:val="18"/>
                <w:szCs w:val="18"/>
              </w:rPr>
              <w:t xml:space="preserve">                            БАШ</w:t>
            </w:r>
            <w:r>
              <w:rPr>
                <w:rFonts w:ascii="Lucida Sans Unicode" w:eastAsiaTheme="minorEastAsia" w:hAnsi="Lucida Sans Unicode" w:cs="Lucida Sans Unicode"/>
                <w:spacing w:val="-20"/>
                <w:sz w:val="18"/>
                <w:szCs w:val="18"/>
                <w:lang w:val="be-BY"/>
              </w:rPr>
              <w:t>Ҡ</w:t>
            </w:r>
            <w:r>
              <w:rPr>
                <w:rFonts w:ascii="a_Timer Bashkir" w:eastAsiaTheme="minorEastAsia" w:hAnsi="a_Timer Bashkir" w:cstheme="minorBidi"/>
                <w:spacing w:val="-20"/>
                <w:sz w:val="18"/>
                <w:szCs w:val="18"/>
              </w:rPr>
              <w:t>ОРТОСТАН  РЕСПУБЛИКА</w:t>
            </w:r>
            <w:r>
              <w:rPr>
                <w:rFonts w:ascii="a_Timer Bashkir" w:eastAsiaTheme="minorEastAsia" w:hAnsi="a_Timer Bashkir" w:cstheme="minorBidi"/>
                <w:spacing w:val="-20"/>
                <w:sz w:val="18"/>
                <w:szCs w:val="18"/>
                <w:lang w:val="be-BY"/>
              </w:rPr>
              <w:t>Һ</w:t>
            </w:r>
            <w:proofErr w:type="gramStart"/>
            <w:r>
              <w:rPr>
                <w:rFonts w:ascii="a_Timer Bashkir" w:eastAsiaTheme="minorEastAsia" w:hAnsi="a_Timer Bashkir" w:cstheme="minorBidi"/>
                <w:spacing w:val="-20"/>
                <w:sz w:val="18"/>
                <w:szCs w:val="18"/>
              </w:rPr>
              <w:t>Ы</w:t>
            </w:r>
            <w:proofErr w:type="gramEnd"/>
          </w:p>
          <w:p w:rsidR="006C716F" w:rsidRDefault="006C716F">
            <w:pPr>
              <w:pStyle w:val="1"/>
              <w:tabs>
                <w:tab w:val="center" w:pos="-1951"/>
                <w:tab w:val="right" w:pos="4931"/>
              </w:tabs>
              <w:spacing w:line="276" w:lineRule="auto"/>
              <w:rPr>
                <w:rFonts w:ascii="a_Timer Bashkir" w:eastAsiaTheme="minorEastAsia" w:hAnsi="a_Timer Bashkir" w:cstheme="minorBidi"/>
                <w:b w:val="0"/>
                <w:sz w:val="18"/>
                <w:szCs w:val="18"/>
                <w:lang w:eastAsia="ar-SA"/>
              </w:rPr>
            </w:pP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>К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  <w:lang w:val="be-BY"/>
              </w:rPr>
              <w:t>Ү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>Г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  <w:lang w:val="be-BY"/>
              </w:rPr>
              <w:t>Ә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>РСЕН РАЙОНЫ                                           МУНИЦИПАЛЬ РАЙОНЫНЫ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  <w:lang w:val="be-BY"/>
              </w:rPr>
              <w:t xml:space="preserve">Ң 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 xml:space="preserve">                               ЮЛДЫБАЙ АУЫЛ СОВЕТЫ                                               АУЫЛ БИЛ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  <w:lang w:val="be-BY"/>
              </w:rPr>
              <w:t>Ә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>М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  <w:lang w:val="be-BY"/>
              </w:rPr>
              <w:t>ӘҺ</w:t>
            </w:r>
            <w:r>
              <w:rPr>
                <w:rFonts w:ascii="a_Timer Bashkir" w:eastAsiaTheme="minorEastAsia" w:hAnsi="a_Timer Bashkir" w:cstheme="minorBidi"/>
                <w:sz w:val="16"/>
                <w:szCs w:val="16"/>
              </w:rPr>
              <w:t>Е СОВЕТЫ</w:t>
            </w:r>
          </w:p>
        </w:tc>
        <w:tc>
          <w:tcPr>
            <w:tcW w:w="1420" w:type="dxa"/>
            <w:gridSpan w:val="2"/>
            <w:vMerge w:val="restart"/>
            <w:hideMark/>
          </w:tcPr>
          <w:p w:rsidR="006C716F" w:rsidRDefault="006C716F">
            <w:pPr>
              <w:suppressAutoHyphens/>
              <w:jc w:val="center"/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762000" cy="8953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716F" w:rsidRDefault="006C716F">
            <w:pPr>
              <w:pStyle w:val="1"/>
              <w:spacing w:line="276" w:lineRule="auto"/>
              <w:rPr>
                <w:rFonts w:eastAsiaTheme="minorEastAsia" w:cstheme="minorBidi"/>
                <w:sz w:val="16"/>
                <w:szCs w:val="16"/>
              </w:rPr>
            </w:pPr>
            <w:r>
              <w:rPr>
                <w:rFonts w:eastAsiaTheme="minorEastAsia" w:cstheme="minorBidi"/>
                <w:spacing w:val="-20"/>
                <w:sz w:val="16"/>
                <w:szCs w:val="16"/>
              </w:rPr>
              <w:t xml:space="preserve">СОВЕТ </w:t>
            </w:r>
            <w:r>
              <w:rPr>
                <w:rFonts w:eastAsiaTheme="minorEastAsia" w:cstheme="minorBidi"/>
                <w:sz w:val="16"/>
                <w:szCs w:val="16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6C716F" w:rsidRDefault="006C716F">
            <w:pPr>
              <w:suppressAutoHyphens/>
              <w:jc w:val="center"/>
              <w:rPr>
                <w:b/>
                <w:spacing w:val="-20"/>
                <w:sz w:val="18"/>
                <w:szCs w:val="18"/>
                <w:lang w:eastAsia="ar-SA"/>
              </w:rPr>
            </w:pPr>
          </w:p>
        </w:tc>
      </w:tr>
      <w:tr w:rsidR="006C716F" w:rsidTr="00757A0D">
        <w:trPr>
          <w:gridBefore w:val="1"/>
          <w:gridAfter w:val="1"/>
          <w:wBefore w:w="218" w:type="dxa"/>
          <w:wAfter w:w="175" w:type="dxa"/>
          <w:cantSplit/>
        </w:trPr>
        <w:tc>
          <w:tcPr>
            <w:tcW w:w="4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6C716F" w:rsidRDefault="006C716F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>453340, Я</w:t>
            </w:r>
            <w:r>
              <w:rPr>
                <w:sz w:val="16"/>
                <w:szCs w:val="16"/>
                <w:lang w:val="be-BY"/>
              </w:rPr>
              <w:t>ң</w:t>
            </w:r>
            <w:r>
              <w:rPr>
                <w:rFonts w:ascii="a_Timer Bashkir" w:hAnsi="a_Timer Bashkir"/>
                <w:sz w:val="16"/>
                <w:szCs w:val="16"/>
              </w:rPr>
              <w:t>ы Хвалын утары,                                                                 Оло Эйек урамы,16</w:t>
            </w:r>
          </w:p>
          <w:p w:rsidR="006C716F" w:rsidRDefault="006C716F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тел.: 8/34789/26100</w:t>
            </w:r>
          </w:p>
        </w:tc>
        <w:tc>
          <w:tcPr>
            <w:tcW w:w="1420" w:type="dxa"/>
            <w:gridSpan w:val="2"/>
            <w:vMerge/>
            <w:vAlign w:val="center"/>
            <w:hideMark/>
          </w:tcPr>
          <w:p w:rsidR="006C716F" w:rsidRDefault="006C716F">
            <w:pPr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C716F" w:rsidRDefault="006C716F">
            <w:pPr>
              <w:pStyle w:val="2"/>
              <w:spacing w:line="276" w:lineRule="auto"/>
              <w:rPr>
                <w:rFonts w:eastAsiaTheme="minorEastAsia"/>
                <w:b/>
                <w:sz w:val="16"/>
                <w:szCs w:val="16"/>
                <w:lang w:val="ru-RU"/>
              </w:rPr>
            </w:pPr>
            <w:r>
              <w:rPr>
                <w:rFonts w:eastAsiaTheme="minorEastAsia"/>
                <w:b/>
                <w:sz w:val="16"/>
                <w:szCs w:val="16"/>
                <w:lang w:val="ru-RU"/>
              </w:rPr>
              <w:t xml:space="preserve">453340, </w:t>
            </w:r>
            <w:r>
              <w:rPr>
                <w:rFonts w:ascii="Rom Bsh" w:eastAsiaTheme="minorEastAsia" w:hAnsi="Rom Bsh"/>
                <w:b/>
                <w:sz w:val="16"/>
                <w:szCs w:val="16"/>
                <w:lang w:val="ru-RU"/>
              </w:rPr>
              <w:t>х</w:t>
            </w:r>
            <w:proofErr w:type="gramStart"/>
            <w:r>
              <w:rPr>
                <w:rFonts w:ascii="Rom Bsh" w:eastAsiaTheme="minorEastAsia" w:hAnsi="Rom Bsh"/>
                <w:b/>
                <w:sz w:val="16"/>
                <w:szCs w:val="16"/>
                <w:lang w:val="ru-RU"/>
              </w:rPr>
              <w:t>.Н</w:t>
            </w:r>
            <w:proofErr w:type="gramEnd"/>
            <w:r>
              <w:rPr>
                <w:rFonts w:ascii="Rom Bsh" w:eastAsiaTheme="minorEastAsia" w:hAnsi="Rom Bsh"/>
                <w:b/>
                <w:sz w:val="16"/>
                <w:szCs w:val="16"/>
                <w:lang w:val="ru-RU"/>
              </w:rPr>
              <w:t>овохвалынский,                              ул. Большой Ик,</w:t>
            </w:r>
            <w:r>
              <w:rPr>
                <w:rFonts w:eastAsiaTheme="minorEastAsia"/>
                <w:b/>
                <w:sz w:val="16"/>
                <w:szCs w:val="16"/>
                <w:lang w:val="ru-RU"/>
              </w:rPr>
              <w:t>16</w:t>
            </w:r>
          </w:p>
          <w:p w:rsidR="006C716F" w:rsidRDefault="006C716F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тел.:8/34789/ 26100</w:t>
            </w:r>
          </w:p>
        </w:tc>
      </w:tr>
      <w:tr w:rsidR="00757A0D" w:rsidTr="00757A0D">
        <w:tc>
          <w:tcPr>
            <w:tcW w:w="4615" w:type="dxa"/>
            <w:gridSpan w:val="3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57A0D" w:rsidRDefault="00757A0D">
            <w:pPr>
              <w:jc w:val="center"/>
              <w:rPr>
                <w:rFonts w:ascii="Rom Bsh" w:eastAsia="MS Mincho" w:hAnsi="Rom Bsh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Rom Bsh" w:hAnsi="Rom Bsh" w:cs="Rom Bsh"/>
                <w:b/>
                <w:bCs/>
                <w:sz w:val="28"/>
                <w:szCs w:val="28"/>
              </w:rPr>
              <w:t>:АРАР</w:t>
            </w:r>
          </w:p>
        </w:tc>
        <w:tc>
          <w:tcPr>
            <w:tcW w:w="1308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57A0D" w:rsidRDefault="00757A0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114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57A0D" w:rsidRPr="00757A0D" w:rsidRDefault="00757A0D">
            <w:pPr>
              <w:pStyle w:val="5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57A0D">
              <w:rPr>
                <w:b/>
                <w:bCs/>
                <w:i/>
                <w:iCs/>
                <w:sz w:val="28"/>
                <w:szCs w:val="28"/>
              </w:rPr>
              <w:t>РЕШЕНИЕ</w:t>
            </w:r>
          </w:p>
          <w:p w:rsidR="00757A0D" w:rsidRDefault="00757A0D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757A0D" w:rsidTr="00757A0D">
        <w:trPr>
          <w:trHeight w:val="439"/>
        </w:trPr>
        <w:tc>
          <w:tcPr>
            <w:tcW w:w="4615" w:type="dxa"/>
            <w:gridSpan w:val="3"/>
            <w:hideMark/>
          </w:tcPr>
          <w:p w:rsidR="00757A0D" w:rsidRDefault="00757A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15 марта 2016 й.</w:t>
            </w:r>
          </w:p>
          <w:p w:rsidR="00757A0D" w:rsidRDefault="00757A0D">
            <w:pPr>
              <w:jc w:val="center"/>
              <w:rPr>
                <w:rFonts w:eastAsia="Calibri"/>
                <w:sz w:val="28"/>
                <w:szCs w:val="28"/>
                <w:lang w:val="be-BY"/>
              </w:rPr>
            </w:pPr>
          </w:p>
        </w:tc>
        <w:tc>
          <w:tcPr>
            <w:tcW w:w="1308" w:type="dxa"/>
            <w:gridSpan w:val="2"/>
            <w:hideMark/>
          </w:tcPr>
          <w:p w:rsidR="00757A0D" w:rsidRDefault="00A7513B">
            <w:pPr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№35</w:t>
            </w:r>
            <w:r w:rsidR="00757A0D"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4114" w:type="dxa"/>
            <w:gridSpan w:val="2"/>
          </w:tcPr>
          <w:p w:rsidR="00757A0D" w:rsidRDefault="00757A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15 марта 2016 г.</w:t>
            </w:r>
          </w:p>
          <w:p w:rsidR="00757A0D" w:rsidRDefault="00757A0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:rsidR="00757A0D" w:rsidRPr="00757A0D" w:rsidRDefault="00757A0D" w:rsidP="00757A0D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r w:rsidRPr="00757A0D">
        <w:rPr>
          <w:b/>
          <w:bCs/>
          <w:color w:val="000000"/>
          <w:sz w:val="28"/>
          <w:szCs w:val="28"/>
          <w:bdr w:val="none" w:sz="0" w:space="0" w:color="auto" w:frame="1"/>
        </w:rPr>
        <w:t>Об утверждении Правил организации уличного освещения на территории</w:t>
      </w:r>
      <w:r w:rsidRPr="00757A0D">
        <w:rPr>
          <w:rStyle w:val="apple-converted-space"/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>  </w:t>
      </w:r>
      <w:r>
        <w:rPr>
          <w:rStyle w:val="apple-converted-space"/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>сельского поселения</w:t>
      </w:r>
      <w:r w:rsidRPr="00757A0D">
        <w:rPr>
          <w:rStyle w:val="apple-converted-space"/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apple-converted-space"/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 xml:space="preserve">Юлдыбаевский </w:t>
      </w:r>
      <w:r w:rsidRPr="00757A0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сельсовет </w:t>
      </w:r>
      <w:r w:rsidRPr="00757A0D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>муниципального ра</w:t>
      </w:r>
      <w:r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>йон</w:t>
      </w:r>
      <w:r w:rsidRPr="00757A0D">
        <w:rPr>
          <w:rStyle w:val="apple-converted-space"/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757A0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Кугарчинский район 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                  </w:t>
      </w:r>
      <w:r w:rsidRPr="00757A0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Республики </w:t>
      </w:r>
      <w:r w:rsidRPr="00757A0D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>Башкорто</w:t>
      </w:r>
      <w:r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>стан</w:t>
      </w:r>
    </w:p>
    <w:p w:rsidR="00757A0D" w:rsidRDefault="00757A0D" w:rsidP="00757A0D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757A0D" w:rsidRDefault="00757A0D" w:rsidP="00757A0D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На основании Федерального закона от 01.01.2001 N 131-ФЗ "Об общих принципах</w:t>
      </w:r>
      <w:r>
        <w:rPr>
          <w:rStyle w:val="apple-converted-space"/>
          <w:rFonts w:eastAsia="Calibri"/>
          <w:color w:val="000000"/>
        </w:rPr>
        <w:t> </w:t>
      </w:r>
      <w:hyperlink r:id="rId5" w:tooltip="Органы местного самоуправления" w:history="1">
        <w:r w:rsidRPr="00757A0D">
          <w:rPr>
            <w:rStyle w:val="a7"/>
            <w:rFonts w:eastAsia="Calibri"/>
            <w:color w:val="000000"/>
            <w:sz w:val="28"/>
            <w:szCs w:val="28"/>
            <w:bdr w:val="none" w:sz="0" w:space="0" w:color="auto" w:frame="1"/>
          </w:rPr>
          <w:t>организации местного самоуправления</w:t>
        </w:r>
      </w:hyperlink>
      <w:r>
        <w:rPr>
          <w:color w:val="000000"/>
          <w:sz w:val="28"/>
          <w:szCs w:val="28"/>
        </w:rPr>
        <w:t xml:space="preserve"> Российской Федерации", ст. 6.11 Кодекса Республики Башкортостан об</w:t>
      </w:r>
      <w:r>
        <w:rPr>
          <w:rStyle w:val="apple-converted-space"/>
          <w:rFonts w:eastAsia="Calibri"/>
          <w:color w:val="000000"/>
        </w:rPr>
        <w:t> </w:t>
      </w:r>
      <w:hyperlink r:id="rId6" w:tooltip="Административное право" w:history="1">
        <w:r w:rsidRPr="00757A0D">
          <w:rPr>
            <w:rStyle w:val="a7"/>
            <w:rFonts w:eastAsia="Calibri"/>
            <w:color w:val="000000"/>
            <w:sz w:val="28"/>
            <w:szCs w:val="28"/>
            <w:bdr w:val="none" w:sz="0" w:space="0" w:color="auto" w:frame="1"/>
          </w:rPr>
          <w:t>административных</w:t>
        </w:r>
        <w:r>
          <w:rPr>
            <w:rStyle w:val="a7"/>
            <w:rFonts w:eastAsia="Calibri"/>
            <w:color w:val="000000"/>
            <w:szCs w:val="28"/>
            <w:bdr w:val="none" w:sz="0" w:space="0" w:color="auto" w:frame="1"/>
          </w:rPr>
          <w:t xml:space="preserve"> </w:t>
        </w:r>
        <w:r w:rsidRPr="00757A0D">
          <w:rPr>
            <w:rStyle w:val="a7"/>
            <w:rFonts w:eastAsia="Calibri"/>
            <w:color w:val="000000"/>
            <w:sz w:val="28"/>
            <w:szCs w:val="28"/>
            <w:bdr w:val="none" w:sz="0" w:space="0" w:color="auto" w:frame="1"/>
          </w:rPr>
          <w:t>правонарушениях</w:t>
        </w:r>
      </w:hyperlink>
      <w:r>
        <w:rPr>
          <w:color w:val="000000"/>
          <w:sz w:val="28"/>
          <w:szCs w:val="28"/>
        </w:rPr>
        <w:t xml:space="preserve">" от 01.01.2001 N 413-з Совет сельского поселения Юлдыбаевский сельсовет муниципального района Кугарчинский район Республики Башкортостан </w:t>
      </w:r>
      <w:r w:rsidR="00A7513B">
        <w:rPr>
          <w:color w:val="000000"/>
          <w:sz w:val="28"/>
          <w:szCs w:val="28"/>
        </w:rPr>
        <w:t xml:space="preserve">                                                            </w:t>
      </w:r>
      <w:proofErr w:type="gramStart"/>
      <w:r w:rsidRPr="00A7513B">
        <w:rPr>
          <w:b/>
          <w:color w:val="000000"/>
          <w:sz w:val="32"/>
          <w:szCs w:val="32"/>
        </w:rPr>
        <w:t>р</w:t>
      </w:r>
      <w:proofErr w:type="gramEnd"/>
      <w:r w:rsidRPr="00A7513B">
        <w:rPr>
          <w:b/>
          <w:color w:val="000000"/>
          <w:sz w:val="32"/>
          <w:szCs w:val="32"/>
        </w:rPr>
        <w:t xml:space="preserve"> е ш и л:</w:t>
      </w:r>
    </w:p>
    <w:p w:rsidR="00757A0D" w:rsidRDefault="00757A0D" w:rsidP="00757A0D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757A0D" w:rsidRDefault="00757A0D" w:rsidP="00757A0D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757A0D" w:rsidRDefault="00757A0D" w:rsidP="00757A0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1. Утвердить «Правила организации освещения улиц на территории сельского поселения </w:t>
      </w:r>
      <w:r w:rsidR="00A7513B">
        <w:rPr>
          <w:color w:val="000000"/>
          <w:sz w:val="28"/>
          <w:szCs w:val="28"/>
        </w:rPr>
        <w:t>Юлдыбаевский</w:t>
      </w:r>
      <w:r>
        <w:rPr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Башкортостан» (Приложение</w:t>
      </w:r>
      <w:proofErr w:type="gramStart"/>
      <w:r>
        <w:rPr>
          <w:color w:val="000000"/>
          <w:sz w:val="28"/>
          <w:szCs w:val="28"/>
        </w:rPr>
        <w:t xml:space="preserve"> )</w:t>
      </w:r>
      <w:proofErr w:type="gramEnd"/>
    </w:p>
    <w:p w:rsidR="00757A0D" w:rsidRDefault="00757A0D" w:rsidP="00757A0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2.  Настоящее решение обнародовать в установленном порядке и разместить в сети «Интернет» на официальн</w:t>
      </w:r>
      <w:r w:rsidR="00A7513B">
        <w:rPr>
          <w:color w:val="000000"/>
          <w:sz w:val="28"/>
          <w:szCs w:val="28"/>
        </w:rPr>
        <w:t xml:space="preserve">ом сайте сельского поселения Юлдыбаевский </w:t>
      </w:r>
      <w:r>
        <w:rPr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Башкортостан.</w:t>
      </w:r>
    </w:p>
    <w:p w:rsidR="00757A0D" w:rsidRDefault="00757A0D" w:rsidP="00757A0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3.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исполнением данного решения возложить на постоянную комиссию совета по земельным вопросам, благоустройству и экологии.</w:t>
      </w:r>
    </w:p>
    <w:p w:rsidR="00757A0D" w:rsidRDefault="00757A0D" w:rsidP="00757A0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4. Настоящее решение вступает в силу со дня обнародования.</w:t>
      </w:r>
    </w:p>
    <w:p w:rsidR="00757A0D" w:rsidRDefault="00757A0D" w:rsidP="00757A0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</w:p>
    <w:p w:rsidR="00757A0D" w:rsidRDefault="00A7513B" w:rsidP="00757A0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Глава   администрации                           Кильсенбаев И.Н.</w:t>
      </w:r>
    </w:p>
    <w:p w:rsidR="00757A0D" w:rsidRDefault="00757A0D" w:rsidP="00757A0D">
      <w:pPr>
        <w:pStyle w:val="a8"/>
        <w:shd w:val="clear" w:color="auto" w:fill="FFFFFF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</w:p>
    <w:p w:rsidR="00F31DED" w:rsidRPr="00F31DED" w:rsidRDefault="00757A0D" w:rsidP="00F31DED">
      <w:pPr>
        <w:pStyle w:val="a8"/>
        <w:shd w:val="clear" w:color="auto" w:fill="FFFFFF"/>
        <w:spacing w:before="0" w:beforeAutospacing="0" w:after="200" w:afterAutospacing="0"/>
        <w:ind w:left="5103"/>
        <w:textAlignment w:val="baseline"/>
        <w:rPr>
          <w:color w:val="000000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</w:t>
      </w:r>
      <w:r w:rsidR="00F31DED" w:rsidRPr="00F31DED">
        <w:rPr>
          <w:color w:val="000000"/>
        </w:rPr>
        <w:t>Приложение                                                  к решению Совета сельского поселения</w:t>
      </w:r>
    </w:p>
    <w:p w:rsidR="00F31DED" w:rsidRPr="00F31DED" w:rsidRDefault="00A7513B" w:rsidP="00F31DED">
      <w:pPr>
        <w:pStyle w:val="a8"/>
        <w:shd w:val="clear" w:color="auto" w:fill="FFFFFF"/>
        <w:spacing w:before="0" w:beforeAutospacing="0" w:after="200" w:afterAutospacing="0"/>
        <w:jc w:val="right"/>
        <w:textAlignment w:val="baseline"/>
        <w:rPr>
          <w:color w:val="000000"/>
        </w:rPr>
      </w:pPr>
      <w:r>
        <w:rPr>
          <w:color w:val="000000"/>
        </w:rPr>
        <w:t xml:space="preserve">Юлдыбаевский </w:t>
      </w:r>
      <w:r w:rsidR="00F31DED" w:rsidRPr="00F31DED">
        <w:rPr>
          <w:color w:val="000000"/>
        </w:rPr>
        <w:t>сельсовет муниципального района</w:t>
      </w:r>
    </w:p>
    <w:p w:rsidR="00F31DED" w:rsidRPr="00F31DED" w:rsidRDefault="00F31DED" w:rsidP="00F31DED">
      <w:pPr>
        <w:pStyle w:val="a8"/>
        <w:shd w:val="clear" w:color="auto" w:fill="FFFFFF"/>
        <w:spacing w:before="0" w:beforeAutospacing="0" w:after="200" w:afterAutospacing="0"/>
        <w:jc w:val="right"/>
        <w:textAlignment w:val="baseline"/>
        <w:rPr>
          <w:color w:val="000000"/>
        </w:rPr>
      </w:pPr>
      <w:r w:rsidRPr="00F31DED">
        <w:rPr>
          <w:color w:val="000000"/>
        </w:rPr>
        <w:t>Кугарчинский район Республики Башкортостан</w:t>
      </w:r>
    </w:p>
    <w:p w:rsidR="00F31DED" w:rsidRPr="00F31DED" w:rsidRDefault="00A7513B" w:rsidP="00F31DED">
      <w:pPr>
        <w:pStyle w:val="a8"/>
        <w:shd w:val="clear" w:color="auto" w:fill="FFFFFF"/>
        <w:spacing w:before="0" w:beforeAutospacing="0" w:after="200" w:afterAutospacing="0"/>
        <w:jc w:val="right"/>
        <w:textAlignment w:val="baseline"/>
        <w:rPr>
          <w:color w:val="000000"/>
        </w:rPr>
      </w:pPr>
      <w:r>
        <w:rPr>
          <w:color w:val="000000"/>
        </w:rPr>
        <w:t>№35 от 15.03..2016</w:t>
      </w:r>
      <w:r w:rsidR="00F31DED" w:rsidRPr="00F31DED">
        <w:rPr>
          <w:color w:val="000000"/>
        </w:rPr>
        <w:t>г.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6806E8">
        <w:rPr>
          <w:b/>
          <w:bCs/>
          <w:color w:val="000000"/>
          <w:sz w:val="28"/>
          <w:szCs w:val="28"/>
          <w:bdr w:val="none" w:sz="0" w:space="0" w:color="auto" w:frame="1"/>
        </w:rPr>
        <w:t>ПРАВИЛА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6806E8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организации уличного освещения улиц на территории сельского </w:t>
      </w:r>
      <w:r w:rsidRPr="00A7513B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поселения  </w:t>
      </w:r>
      <w:r w:rsidR="00A7513B" w:rsidRPr="00A7513B">
        <w:rPr>
          <w:b/>
          <w:color w:val="000000"/>
          <w:sz w:val="28"/>
          <w:szCs w:val="28"/>
        </w:rPr>
        <w:t>Юлдыбаевский</w:t>
      </w:r>
      <w:r w:rsidRPr="006806E8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сельсовет муниципального района Кугарчинский район Республики Башкортостан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b/>
          <w:bCs/>
          <w:color w:val="000000"/>
          <w:sz w:val="28"/>
          <w:szCs w:val="28"/>
          <w:bdr w:val="none" w:sz="0" w:space="0" w:color="auto" w:frame="1"/>
        </w:rPr>
        <w:t>1 .Общие положения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 xml:space="preserve">Правила организации уличного освещения на территории сельского поселения </w:t>
      </w:r>
      <w:r>
        <w:rPr>
          <w:color w:val="000000"/>
          <w:sz w:val="28"/>
          <w:szCs w:val="28"/>
        </w:rPr>
        <w:t xml:space="preserve"> </w:t>
      </w:r>
      <w:r w:rsidR="00A7513B">
        <w:rPr>
          <w:color w:val="000000"/>
          <w:sz w:val="28"/>
          <w:szCs w:val="28"/>
        </w:rPr>
        <w:t>Юлдыбаевский</w:t>
      </w:r>
      <w:r w:rsidRPr="006806E8">
        <w:rPr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 разработаны на основании Федерального закона </w:t>
      </w:r>
      <w:proofErr w:type="gramStart"/>
      <w:r w:rsidRPr="006806E8">
        <w:rPr>
          <w:color w:val="000000"/>
          <w:sz w:val="28"/>
          <w:szCs w:val="28"/>
        </w:rPr>
        <w:t>-Ф</w:t>
      </w:r>
      <w:proofErr w:type="gramEnd"/>
      <w:r w:rsidRPr="006806E8">
        <w:rPr>
          <w:color w:val="000000"/>
          <w:sz w:val="28"/>
          <w:szCs w:val="28"/>
        </w:rPr>
        <w:t xml:space="preserve">З "Об общих принципах организации местного самоуправления в Российской Федерации, действующим СНиПом "Естественное и искусственное освещение", Уставом сельского поселения </w:t>
      </w:r>
      <w:r w:rsidR="00A7513B">
        <w:rPr>
          <w:color w:val="000000"/>
          <w:sz w:val="28"/>
          <w:szCs w:val="28"/>
        </w:rPr>
        <w:t>Юлдыбаевский</w:t>
      </w:r>
      <w:r w:rsidRPr="006806E8">
        <w:rPr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 (далее Сельское поселение).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b/>
          <w:bCs/>
          <w:color w:val="000000"/>
          <w:sz w:val="28"/>
          <w:szCs w:val="28"/>
          <w:bdr w:val="none" w:sz="0" w:space="0" w:color="auto" w:frame="1"/>
        </w:rPr>
        <w:t>2. Полномочия органов местного самоуправления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 xml:space="preserve">2.1. К полномочиям Совета депутатов сельского поселения </w:t>
      </w:r>
      <w:r w:rsidR="00A7513B">
        <w:rPr>
          <w:color w:val="000000"/>
          <w:sz w:val="28"/>
          <w:szCs w:val="28"/>
        </w:rPr>
        <w:t>Юлдыбаевский</w:t>
      </w:r>
      <w:r w:rsidR="00A7513B" w:rsidRPr="006806E8">
        <w:rPr>
          <w:color w:val="000000"/>
          <w:sz w:val="28"/>
          <w:szCs w:val="28"/>
        </w:rPr>
        <w:t xml:space="preserve"> </w:t>
      </w:r>
      <w:r w:rsidRPr="006806E8">
        <w:rPr>
          <w:color w:val="000000"/>
          <w:sz w:val="28"/>
          <w:szCs w:val="28"/>
        </w:rPr>
        <w:t>сельсовет муниципального района Кугарчинский район Республики Башкортостан относится: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 xml:space="preserve">2.1.1. Принятие Правил об организации уличного освещения на территории сельского поселения </w:t>
      </w:r>
      <w:r w:rsidR="00A7513B">
        <w:rPr>
          <w:color w:val="000000"/>
          <w:sz w:val="28"/>
          <w:szCs w:val="28"/>
        </w:rPr>
        <w:t>Юлдыбаевский</w:t>
      </w:r>
      <w:r w:rsidRPr="006806E8">
        <w:rPr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2.1.2. Установление объема финансирования, необходимого для организации уличного освещения на территории сельского поселения.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2.1.3. Принятие иных нормативных</w:t>
      </w:r>
      <w:r w:rsidRPr="006806E8">
        <w:rPr>
          <w:rStyle w:val="apple-converted-space"/>
          <w:color w:val="000000"/>
          <w:sz w:val="28"/>
          <w:szCs w:val="28"/>
        </w:rPr>
        <w:t> </w:t>
      </w:r>
      <w:hyperlink r:id="rId7" w:tooltip="Правовые акты" w:history="1">
        <w:r w:rsidRPr="00A7513B">
          <w:rPr>
            <w:rStyle w:val="a7"/>
            <w:color w:val="000000"/>
            <w:sz w:val="28"/>
            <w:szCs w:val="28"/>
            <w:bdr w:val="none" w:sz="0" w:space="0" w:color="auto" w:frame="1"/>
          </w:rPr>
          <w:t>правовых актов</w:t>
        </w:r>
      </w:hyperlink>
      <w:r w:rsidRPr="006806E8">
        <w:rPr>
          <w:rStyle w:val="apple-converted-space"/>
          <w:color w:val="000000"/>
          <w:sz w:val="28"/>
          <w:szCs w:val="28"/>
        </w:rPr>
        <w:t> </w:t>
      </w:r>
      <w:r w:rsidRPr="006806E8">
        <w:rPr>
          <w:color w:val="000000"/>
          <w:sz w:val="28"/>
          <w:szCs w:val="28"/>
        </w:rPr>
        <w:t>об организации уличного освещения на территории сельского поселения.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Разработка и утверждение графика включения и отключения уличного освещения в сельском поселении, а также лимит потребления электроэнергии по уличному освещению на территории сельского поселения.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 xml:space="preserve">2.1.4. </w:t>
      </w:r>
      <w:proofErr w:type="gramStart"/>
      <w:r w:rsidRPr="006806E8">
        <w:rPr>
          <w:color w:val="000000"/>
          <w:sz w:val="28"/>
          <w:szCs w:val="28"/>
        </w:rPr>
        <w:t>Контроль за</w:t>
      </w:r>
      <w:proofErr w:type="gramEnd"/>
      <w:r w:rsidRPr="006806E8">
        <w:rPr>
          <w:color w:val="000000"/>
          <w:sz w:val="28"/>
          <w:szCs w:val="28"/>
        </w:rPr>
        <w:t xml:space="preserve"> отключением и включением светильников уличного освещения.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lastRenderedPageBreak/>
        <w:t>2.1.5. Определение количества точек уличного освещения на основании перечня сетей уличного освещения сельского поселения, в котором указано количество светильников, расположенных на улицах и установленная мощность.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b/>
          <w:bCs/>
          <w:color w:val="000000"/>
          <w:sz w:val="28"/>
          <w:szCs w:val="28"/>
          <w:bdr w:val="none" w:sz="0" w:space="0" w:color="auto" w:frame="1"/>
        </w:rPr>
        <w:t>3. </w:t>
      </w:r>
      <w:r w:rsidRPr="006806E8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6806E8">
        <w:rPr>
          <w:b/>
          <w:bCs/>
          <w:color w:val="000000"/>
          <w:sz w:val="28"/>
          <w:szCs w:val="28"/>
          <w:bdr w:val="none" w:sz="0" w:space="0" w:color="auto" w:frame="1"/>
        </w:rPr>
        <w:t>Организация уличного освещения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3.1. При организации</w:t>
      </w:r>
      <w:r w:rsidRPr="006806E8">
        <w:rPr>
          <w:rStyle w:val="apple-converted-space"/>
          <w:color w:val="000000"/>
          <w:sz w:val="28"/>
          <w:szCs w:val="28"/>
        </w:rPr>
        <w:t> </w:t>
      </w:r>
      <w:hyperlink r:id="rId8" w:tooltip="Освещение наружное" w:history="1">
        <w:r w:rsidRPr="00A7513B">
          <w:rPr>
            <w:rStyle w:val="a7"/>
            <w:color w:val="000000"/>
            <w:sz w:val="28"/>
            <w:szCs w:val="28"/>
            <w:bdr w:val="none" w:sz="0" w:space="0" w:color="auto" w:frame="1"/>
          </w:rPr>
          <w:t>наружного освещения</w:t>
        </w:r>
      </w:hyperlink>
      <w:r w:rsidRPr="006806E8">
        <w:rPr>
          <w:rStyle w:val="apple-converted-space"/>
          <w:color w:val="000000"/>
          <w:sz w:val="28"/>
          <w:szCs w:val="28"/>
        </w:rPr>
        <w:t> </w:t>
      </w:r>
      <w:r w:rsidRPr="006806E8">
        <w:rPr>
          <w:color w:val="000000"/>
          <w:sz w:val="28"/>
          <w:szCs w:val="28"/>
        </w:rPr>
        <w:t>долж</w:t>
      </w:r>
      <w:r w:rsidRPr="006806E8">
        <w:rPr>
          <w:color w:val="000000"/>
          <w:sz w:val="28"/>
          <w:szCs w:val="28"/>
        </w:rPr>
        <w:softHyphen/>
        <w:t>ны обеспечиваться: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- экономичность установок и рациональное использование электроэнергии;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- надежность работы осветительных установок;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- безопасность обслуживающего персонала и населения;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- удобство обслуживания и управления осветительными установ</w:t>
      </w:r>
      <w:r w:rsidRPr="006806E8">
        <w:rPr>
          <w:color w:val="000000"/>
          <w:sz w:val="28"/>
          <w:szCs w:val="28"/>
        </w:rPr>
        <w:softHyphen/>
        <w:t>ками.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 xml:space="preserve">3.2. Уличное освещение на территории сельского поселения </w:t>
      </w:r>
      <w:r w:rsidR="00A7513B">
        <w:rPr>
          <w:color w:val="000000"/>
          <w:sz w:val="28"/>
          <w:szCs w:val="28"/>
        </w:rPr>
        <w:t>Юлдыбаевский</w:t>
      </w:r>
      <w:r w:rsidRPr="006806E8">
        <w:rPr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 осуществляется в соответствии с установленными требованиями и стандартами в зависимости от интенсивности движения по улицам сельского поселения.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3.3. Используемые в осветительных установках оборудование и материалы должны соответствовать требованиям стандартов и техническим условиям, утвержденным в установленном порядке, номинальному напряжению сети и условиям окружающей среды.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Применение в осветительных установках открытых ламп без арматуры не допускается.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3.4. Нормы, регламентирующие количественные и качественные показатели наружного освещения, должны приниматься одинаковыми при любых</w:t>
      </w:r>
      <w:r w:rsidRPr="006806E8">
        <w:rPr>
          <w:rStyle w:val="apple-converted-space"/>
          <w:color w:val="000000"/>
          <w:sz w:val="28"/>
          <w:szCs w:val="28"/>
        </w:rPr>
        <w:t> </w:t>
      </w:r>
      <w:hyperlink r:id="rId9" w:tooltip="Светотехника и источники света" w:history="1">
        <w:r w:rsidRPr="00A7513B">
          <w:rPr>
            <w:rStyle w:val="a7"/>
            <w:color w:val="000000"/>
            <w:sz w:val="28"/>
            <w:szCs w:val="28"/>
            <w:bdr w:val="none" w:sz="0" w:space="0" w:color="auto" w:frame="1"/>
          </w:rPr>
          <w:t>источниках света</w:t>
        </w:r>
      </w:hyperlink>
      <w:r w:rsidRPr="00A7513B">
        <w:rPr>
          <w:color w:val="000000"/>
          <w:sz w:val="28"/>
          <w:szCs w:val="28"/>
        </w:rPr>
        <w:t>,</w:t>
      </w:r>
      <w:r w:rsidRPr="006806E8">
        <w:rPr>
          <w:color w:val="000000"/>
          <w:sz w:val="28"/>
          <w:szCs w:val="28"/>
        </w:rPr>
        <w:t xml:space="preserve"> используемых в осветительных установках, и соответствовать установленным требованиям и стандартам.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3.5. Освещение улиц, дорог и площадей выполняется светильниками, располагаемыми на опорах.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 xml:space="preserve">3.6. Включение наружных осветительных установок производится организациями, в ведении которых находятся электрические сети, при снижении установленного законодательством предельного уровня естественной освещенности по графику, утвержденному Администрацией сельского поселения </w:t>
      </w:r>
      <w:r w:rsidR="00A7513B">
        <w:rPr>
          <w:color w:val="000000"/>
          <w:sz w:val="28"/>
          <w:szCs w:val="28"/>
        </w:rPr>
        <w:t>Юлдыбаевский</w:t>
      </w:r>
      <w:r w:rsidRPr="006806E8">
        <w:rPr>
          <w:color w:val="000000"/>
          <w:sz w:val="28"/>
          <w:szCs w:val="28"/>
        </w:rPr>
        <w:t xml:space="preserve"> сельсовет муниципального района Кугарчинский район Республики Башкортостан.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3.7.Включение и отключение уличного освещения в сельском поселении производится автоматически от трансформаторных подстанций, в зависимости от уровня естественной освещенности, по графику, согласованному с организацией осуществляющей обслуживание сетей уличного освещения.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lastRenderedPageBreak/>
        <w:t>Учет потребляемой электроэнергии для уличного освещения производится по показаниям электросчетчиков, установленных на трансформаторных подстанциях.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Сезонное отключение и включение уличного освещения осуществляется по распоряжению Главы администрации сельского поселения с учетом продолжительности светового дня в регионе.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3.8. Доля действующих светильников, работающих в вечернем и ночном режимах, должна составлять не менее 85%. При этом не допускается расположение неработающих светильников подряд, один за другим.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Допускается частичное (до 50%) отключение наружного освещения в ночное время, когда интенсивность движения пешеходов и транспортных средств минимальны.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3.9.Отказы в работе наружных осветительных установок, связанные с</w:t>
      </w:r>
      <w:r w:rsidRPr="006806E8">
        <w:rPr>
          <w:color w:val="000000"/>
          <w:sz w:val="28"/>
          <w:szCs w:val="28"/>
        </w:rPr>
        <w:br/>
        <w:t>обрывом</w:t>
      </w:r>
      <w:r w:rsidRPr="00A7513B">
        <w:rPr>
          <w:rStyle w:val="apple-converted-space"/>
          <w:color w:val="000000"/>
          <w:sz w:val="28"/>
          <w:szCs w:val="28"/>
        </w:rPr>
        <w:t> </w:t>
      </w:r>
      <w:hyperlink r:id="rId10" w:tooltip="Электропроводка" w:history="1">
        <w:r w:rsidRPr="00A7513B">
          <w:rPr>
            <w:rStyle w:val="a7"/>
            <w:color w:val="000000"/>
            <w:sz w:val="28"/>
            <w:szCs w:val="28"/>
            <w:bdr w:val="none" w:sz="0" w:space="0" w:color="auto" w:frame="1"/>
          </w:rPr>
          <w:t>электрических проводов</w:t>
        </w:r>
      </w:hyperlink>
      <w:r w:rsidRPr="006806E8">
        <w:rPr>
          <w:rStyle w:val="apple-converted-space"/>
          <w:color w:val="000000"/>
          <w:sz w:val="28"/>
          <w:szCs w:val="28"/>
        </w:rPr>
        <w:t> </w:t>
      </w:r>
      <w:r w:rsidRPr="006806E8">
        <w:rPr>
          <w:color w:val="000000"/>
          <w:sz w:val="28"/>
          <w:szCs w:val="28"/>
        </w:rPr>
        <w:t>или повреждением опор, устраняются в кратчайшие сроки организацией, в ведении которой находятся электрические сети.</w:t>
      </w:r>
    </w:p>
    <w:p w:rsidR="00F31DED" w:rsidRPr="006806E8" w:rsidRDefault="00F31DED" w:rsidP="00F31DED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806E8">
        <w:rPr>
          <w:color w:val="000000"/>
          <w:sz w:val="28"/>
          <w:szCs w:val="28"/>
        </w:rPr>
        <w:t>3.10.Финансовое обеспечение организации уличного освещения осуществляется за счет средств бюджета сельского поселения, допускается привлечение инвестиций и других</w:t>
      </w:r>
      <w:r w:rsidRPr="006806E8">
        <w:rPr>
          <w:rStyle w:val="apple-converted-space"/>
          <w:color w:val="000000"/>
          <w:sz w:val="28"/>
          <w:szCs w:val="28"/>
        </w:rPr>
        <w:t> </w:t>
      </w:r>
      <w:hyperlink r:id="rId11" w:tooltip="Источники финансирования" w:history="1">
        <w:r w:rsidRPr="00652F21">
          <w:rPr>
            <w:rStyle w:val="a7"/>
            <w:color w:val="000000"/>
            <w:sz w:val="28"/>
            <w:szCs w:val="28"/>
            <w:bdr w:val="none" w:sz="0" w:space="0" w:color="auto" w:frame="1"/>
          </w:rPr>
          <w:t>источников финансирования</w:t>
        </w:r>
      </w:hyperlink>
      <w:r w:rsidRPr="00652F21">
        <w:rPr>
          <w:color w:val="000000"/>
          <w:sz w:val="28"/>
          <w:szCs w:val="28"/>
        </w:rPr>
        <w:t>,</w:t>
      </w:r>
      <w:r w:rsidRPr="006806E8">
        <w:rPr>
          <w:color w:val="000000"/>
          <w:sz w:val="28"/>
          <w:szCs w:val="28"/>
        </w:rPr>
        <w:t xml:space="preserve"> предусмотренных действующим </w:t>
      </w:r>
      <w:r w:rsidRPr="00A7513B">
        <w:rPr>
          <w:color w:val="000000"/>
          <w:sz w:val="28"/>
          <w:szCs w:val="28"/>
        </w:rPr>
        <w:t>законодательством</w:t>
      </w:r>
      <w:r w:rsidRPr="006806E8">
        <w:rPr>
          <w:color w:val="000000"/>
          <w:sz w:val="28"/>
          <w:szCs w:val="28"/>
        </w:rPr>
        <w:t>.</w:t>
      </w:r>
    </w:p>
    <w:p w:rsidR="00F31DED" w:rsidRPr="006806E8" w:rsidRDefault="00F31DED" w:rsidP="00F31DED">
      <w:pPr>
        <w:jc w:val="both"/>
        <w:rPr>
          <w:sz w:val="28"/>
          <w:szCs w:val="28"/>
        </w:rPr>
      </w:pPr>
    </w:p>
    <w:p w:rsidR="00F31DED" w:rsidRPr="006806E8" w:rsidRDefault="00F31DED" w:rsidP="00F31DED">
      <w:pPr>
        <w:rPr>
          <w:sz w:val="28"/>
          <w:szCs w:val="28"/>
        </w:rPr>
      </w:pPr>
    </w:p>
    <w:p w:rsidR="00757A0D" w:rsidRDefault="00757A0D" w:rsidP="00757A0D">
      <w:pPr>
        <w:rPr>
          <w:sz w:val="24"/>
          <w:szCs w:val="24"/>
        </w:rPr>
      </w:pPr>
    </w:p>
    <w:p w:rsidR="00710C6E" w:rsidRDefault="00710C6E"/>
    <w:sectPr w:rsidR="00710C6E" w:rsidSect="00884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716F"/>
    <w:rsid w:val="003A0457"/>
    <w:rsid w:val="00652F21"/>
    <w:rsid w:val="006C716F"/>
    <w:rsid w:val="00710C6E"/>
    <w:rsid w:val="00757A0D"/>
    <w:rsid w:val="00884329"/>
    <w:rsid w:val="00A7513B"/>
    <w:rsid w:val="00CA16B9"/>
    <w:rsid w:val="00F31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329"/>
  </w:style>
  <w:style w:type="paragraph" w:styleId="1">
    <w:name w:val="heading 1"/>
    <w:basedOn w:val="a"/>
    <w:next w:val="a"/>
    <w:link w:val="10"/>
    <w:qFormat/>
    <w:rsid w:val="006C716F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6C716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7A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716F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6C716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6C716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6C716F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C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716F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757A0D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7">
    <w:name w:val="Hyperlink"/>
    <w:basedOn w:val="a0"/>
    <w:unhideWhenUsed/>
    <w:rsid w:val="00757A0D"/>
    <w:rPr>
      <w:color w:val="0000FF"/>
      <w:u w:val="single"/>
    </w:rPr>
  </w:style>
  <w:style w:type="paragraph" w:styleId="a8">
    <w:name w:val="Normal (Web)"/>
    <w:basedOn w:val="a"/>
    <w:unhideWhenUsed/>
    <w:rsid w:val="00757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57A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9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osveshenie_naruzhnoe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pandia.ru/text/category/pravovie_akti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andia.ru/text/category/administrativnoe_pravo/" TargetMode="External"/><Relationship Id="rId11" Type="http://schemas.openxmlformats.org/officeDocument/2006/relationships/hyperlink" Target="http://pandia.ru/text/category/istochniki_finansirovaniya/" TargetMode="External"/><Relationship Id="rId5" Type="http://schemas.openxmlformats.org/officeDocument/2006/relationships/hyperlink" Target="http://pandia.ru/text/category/organi_mestnogo_samoupravleniya/" TargetMode="External"/><Relationship Id="rId10" Type="http://schemas.openxmlformats.org/officeDocument/2006/relationships/hyperlink" Target="http://pandia.ru/text/category/yelektroprovodka/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pandia.ru/text/category/svetotehnika_i_istochniki_svet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2016-04-06T07:39:00Z</dcterms:created>
  <dcterms:modified xsi:type="dcterms:W3CDTF">2016-04-12T09:04:00Z</dcterms:modified>
</cp:coreProperties>
</file>