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29" w:rsidRDefault="00BA6729" w:rsidP="00BA6729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74"/>
        <w:tblW w:w="9750" w:type="dxa"/>
        <w:tblLayout w:type="fixed"/>
        <w:tblLook w:val="04A0" w:firstRow="1" w:lastRow="0" w:firstColumn="1" w:lastColumn="0" w:noHBand="0" w:noVBand="1"/>
      </w:tblPr>
      <w:tblGrid>
        <w:gridCol w:w="4179"/>
        <w:gridCol w:w="1454"/>
        <w:gridCol w:w="4117"/>
      </w:tblGrid>
      <w:tr w:rsidR="000F3616" w:rsidRPr="00330ADE" w:rsidTr="00E900DA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616" w:rsidRPr="00330ADE" w:rsidRDefault="000F3616" w:rsidP="00E900DA">
            <w:pPr>
              <w:keepNext/>
              <w:spacing w:line="216" w:lineRule="auto"/>
              <w:jc w:val="center"/>
              <w:outlineLvl w:val="0"/>
              <w:rPr>
                <w:b/>
                <w:spacing w:val="-20"/>
              </w:rPr>
            </w:pPr>
            <w:r w:rsidRPr="00330ADE">
              <w:rPr>
                <w:b/>
                <w:spacing w:val="-20"/>
              </w:rPr>
              <w:t>БАШ</w:t>
            </w:r>
            <w:r w:rsidRPr="00330ADE">
              <w:rPr>
                <w:b/>
                <w:spacing w:val="-20"/>
                <w:lang w:val="ba-RU"/>
              </w:rPr>
              <w:t>Ҡ</w:t>
            </w:r>
            <w:r w:rsidRPr="00330ADE">
              <w:rPr>
                <w:b/>
                <w:spacing w:val="-20"/>
              </w:rPr>
              <w:t>ОРТОСТАН  РЕСПУБЛИКА</w:t>
            </w:r>
            <w:r w:rsidRPr="00330ADE">
              <w:rPr>
                <w:b/>
                <w:spacing w:val="-20"/>
                <w:lang w:val="ba-RU"/>
              </w:rPr>
              <w:t>Һ</w:t>
            </w:r>
            <w:r w:rsidRPr="00330ADE">
              <w:rPr>
                <w:b/>
                <w:spacing w:val="-20"/>
              </w:rPr>
              <w:t>Ы</w:t>
            </w:r>
          </w:p>
          <w:p w:rsidR="000F3616" w:rsidRPr="00330ADE" w:rsidRDefault="000F3616" w:rsidP="00E900DA">
            <w:pPr>
              <w:keepNext/>
              <w:spacing w:line="216" w:lineRule="auto"/>
              <w:jc w:val="center"/>
              <w:outlineLvl w:val="0"/>
              <w:rPr>
                <w:b/>
                <w:spacing w:val="-20"/>
              </w:rPr>
            </w:pPr>
            <w:r w:rsidRPr="00330ADE">
              <w:rPr>
                <w:b/>
              </w:rPr>
              <w:t>К</w:t>
            </w:r>
            <w:r w:rsidRPr="00330ADE">
              <w:rPr>
                <w:b/>
                <w:lang w:val="ba-RU"/>
              </w:rPr>
              <w:t>Ү</w:t>
            </w:r>
            <w:r w:rsidRPr="00330ADE">
              <w:rPr>
                <w:b/>
              </w:rPr>
              <w:t>Г</w:t>
            </w:r>
            <w:r w:rsidRPr="00330ADE">
              <w:rPr>
                <w:b/>
                <w:lang w:val="ba-RU"/>
              </w:rPr>
              <w:t>Ә</w:t>
            </w:r>
            <w:r w:rsidRPr="00330ADE">
              <w:rPr>
                <w:b/>
              </w:rPr>
              <w:t>РСЕН РАЙОНЫ МУНИЦИПАЛЬ РАЙОНЫН</w:t>
            </w:r>
            <w:r w:rsidRPr="00330ADE">
              <w:rPr>
                <w:b/>
                <w:lang w:val="ba-RU"/>
              </w:rPr>
              <w:t>ЫҢ</w:t>
            </w:r>
            <w:r w:rsidRPr="00330ADE">
              <w:rPr>
                <w:b/>
              </w:rPr>
              <w:t xml:space="preserve"> ЮЛДЫБАЙ  АУЫЛ СОВЕТЫ АУЫЛ БИЛ</w:t>
            </w:r>
            <w:r w:rsidRPr="00330ADE">
              <w:rPr>
                <w:b/>
                <w:lang w:val="ba-RU"/>
              </w:rPr>
              <w:t>Ә</w:t>
            </w:r>
            <w:r w:rsidRPr="00330ADE">
              <w:rPr>
                <w:b/>
              </w:rPr>
              <w:t>М</w:t>
            </w:r>
            <w:r w:rsidRPr="00330ADE">
              <w:rPr>
                <w:b/>
                <w:lang w:val="ba-RU"/>
              </w:rPr>
              <w:t>ӘҺ</w:t>
            </w:r>
            <w:r w:rsidRPr="00330ADE">
              <w:rPr>
                <w:b/>
              </w:rPr>
              <w:t>Е ХАКИМИ</w:t>
            </w:r>
            <w:r w:rsidRPr="00330ADE">
              <w:rPr>
                <w:b/>
                <w:lang w:val="ba-RU"/>
              </w:rPr>
              <w:t>Ә</w:t>
            </w:r>
            <w:r w:rsidRPr="00330ADE">
              <w:rPr>
                <w:b/>
              </w:rPr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3616" w:rsidRPr="00330ADE" w:rsidRDefault="0012267D" w:rsidP="00E900DA">
            <w:pPr>
              <w:jc w:val="center"/>
            </w:pPr>
            <w:r w:rsidRPr="007A17AE">
              <w:rPr>
                <w:noProof/>
              </w:rPr>
              <w:drawing>
                <wp:inline distT="0" distB="0" distL="0" distR="0">
                  <wp:extent cx="756285" cy="9848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616" w:rsidRPr="00330ADE" w:rsidRDefault="000F3616" w:rsidP="00E900DA">
            <w:pPr>
              <w:keepNext/>
              <w:jc w:val="center"/>
              <w:outlineLvl w:val="0"/>
              <w:rPr>
                <w:b/>
              </w:rPr>
            </w:pPr>
            <w:r w:rsidRPr="00330ADE">
              <w:rPr>
                <w:b/>
              </w:rPr>
              <w:t>АДМИНИСТРАЦИЯ 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0F3616" w:rsidRPr="00330ADE" w:rsidTr="00E900DA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0F3616" w:rsidRPr="00330ADE" w:rsidRDefault="000F3616" w:rsidP="00E900DA">
            <w:pPr>
              <w:spacing w:line="216" w:lineRule="auto"/>
              <w:jc w:val="center"/>
            </w:pPr>
            <w:r w:rsidRPr="00330ADE">
              <w:t>453340, Яны Хвалын утары,</w:t>
            </w:r>
          </w:p>
          <w:p w:rsidR="000F3616" w:rsidRPr="00330ADE" w:rsidRDefault="000F3616" w:rsidP="00E900DA">
            <w:pPr>
              <w:spacing w:line="216" w:lineRule="auto"/>
              <w:jc w:val="center"/>
            </w:pPr>
            <w:r w:rsidRPr="00330ADE">
              <w:t>Оло Эйек урамы,16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F3616" w:rsidRPr="00330ADE" w:rsidRDefault="000F3616" w:rsidP="00E900DA">
            <w:pPr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0F3616" w:rsidRPr="00330ADE" w:rsidRDefault="000F3616" w:rsidP="00E900DA">
            <w:pPr>
              <w:keepNext/>
              <w:spacing w:line="216" w:lineRule="auto"/>
              <w:jc w:val="center"/>
              <w:outlineLvl w:val="1"/>
            </w:pPr>
            <w:r w:rsidRPr="00330ADE">
              <w:t>453340, х.Новохвалынский,</w:t>
            </w:r>
          </w:p>
          <w:p w:rsidR="000F3616" w:rsidRPr="00330ADE" w:rsidRDefault="000F3616" w:rsidP="00E900DA">
            <w:pPr>
              <w:keepNext/>
              <w:spacing w:line="216" w:lineRule="auto"/>
              <w:jc w:val="center"/>
              <w:outlineLvl w:val="1"/>
            </w:pPr>
            <w:r w:rsidRPr="00330ADE">
              <w:t>ул.Большой Ик,16</w:t>
            </w:r>
          </w:p>
        </w:tc>
      </w:tr>
    </w:tbl>
    <w:p w:rsidR="000F3616" w:rsidRPr="00330ADE" w:rsidRDefault="000F3616" w:rsidP="000F3616">
      <w:pPr>
        <w:tabs>
          <w:tab w:val="left" w:pos="6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30ADE">
        <w:rPr>
          <w:b/>
          <w:sz w:val="28"/>
          <w:szCs w:val="28"/>
        </w:rPr>
        <w:t>КАРАР</w:t>
      </w:r>
      <w:r w:rsidRPr="00330ADE">
        <w:rPr>
          <w:b/>
          <w:sz w:val="28"/>
          <w:szCs w:val="28"/>
        </w:rPr>
        <w:tab/>
        <w:t>ПОСТАНОВЛЕНИЕ</w:t>
      </w:r>
    </w:p>
    <w:p w:rsidR="000F3616" w:rsidRPr="00330ADE" w:rsidRDefault="000F3616" w:rsidP="000F3616">
      <w:pPr>
        <w:tabs>
          <w:tab w:val="left" w:pos="7830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28 декабрь 2020 й.                        </w:t>
      </w:r>
      <w:r w:rsidRPr="00330ADE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 xml:space="preserve">6                             28 декабря </w:t>
      </w:r>
      <w:r w:rsidRPr="00330ADE">
        <w:rPr>
          <w:b/>
          <w:sz w:val="28"/>
          <w:szCs w:val="28"/>
        </w:rPr>
        <w:t>2020 г</w:t>
      </w:r>
    </w:p>
    <w:p w:rsidR="000F3616" w:rsidRPr="00072763" w:rsidRDefault="000F3616" w:rsidP="000F3616">
      <w:pPr>
        <w:tabs>
          <w:tab w:val="left" w:pos="7830"/>
        </w:tabs>
        <w:jc w:val="center"/>
        <w:rPr>
          <w:bCs/>
          <w:sz w:val="28"/>
          <w:szCs w:val="28"/>
        </w:rPr>
      </w:pPr>
    </w:p>
    <w:p w:rsidR="00463D9A" w:rsidRDefault="000F3616" w:rsidP="000F3616">
      <w:pPr>
        <w:pStyle w:val="ConsPlusTitle"/>
        <w:widowControl/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7BA9" w:rsidRPr="00C532AD" w:rsidRDefault="00C532AD" w:rsidP="00C532A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62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главных администраторов доходов бюджета сельского поселения </w:t>
      </w:r>
      <w:r w:rsidR="000F3616">
        <w:rPr>
          <w:sz w:val="28"/>
          <w:szCs w:val="28"/>
        </w:rPr>
        <w:t xml:space="preserve">Юлдыбаевский </w:t>
      </w:r>
      <w:r>
        <w:rPr>
          <w:sz w:val="28"/>
          <w:szCs w:val="28"/>
        </w:rPr>
        <w:t xml:space="preserve"> сельсовет муниципального района </w:t>
      </w:r>
      <w:r w:rsidRPr="00C532AD">
        <w:rPr>
          <w:sz w:val="28"/>
          <w:szCs w:val="28"/>
        </w:rPr>
        <w:t>Кугарчинский район Республики Башкортостан, а также состава закрепляемых за ними кодов классификации доходов бюджета</w:t>
      </w:r>
    </w:p>
    <w:p w:rsidR="00C532AD" w:rsidRPr="00C532AD" w:rsidRDefault="00C532AD" w:rsidP="00C532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F505B">
        <w:rPr>
          <w:rFonts w:ascii="Times New Roman" w:hAnsi="Times New Roman" w:cs="Times New Roman"/>
          <w:sz w:val="28"/>
          <w:szCs w:val="28"/>
        </w:rPr>
        <w:t>соответствии с</w:t>
      </w:r>
      <w:r w:rsidR="006D45D6">
        <w:rPr>
          <w:rFonts w:ascii="Times New Roman" w:hAnsi="Times New Roman" w:cs="Times New Roman"/>
          <w:sz w:val="28"/>
          <w:szCs w:val="28"/>
        </w:rPr>
        <w:t>о статьей 20</w:t>
      </w:r>
      <w:r w:rsidR="000F505B">
        <w:rPr>
          <w:rFonts w:ascii="Times New Roman" w:hAnsi="Times New Roman" w:cs="Times New Roman"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6D45D6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97BA9" w:rsidRPr="00F2259B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15B" w:rsidRDefault="00E0615B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</w:t>
      </w:r>
      <w:r w:rsidR="00D97BA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Утвердить прилагаемый Перечень главных администраторов доходов бюджета сельского поселения </w:t>
      </w:r>
      <w:r w:rsidR="000F3616">
        <w:rPr>
          <w:b w:val="0"/>
          <w:sz w:val="28"/>
          <w:szCs w:val="28"/>
        </w:rPr>
        <w:t>Юлдыбаевский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закрепляемых за ними </w:t>
      </w:r>
      <w:r w:rsidR="00E953D1">
        <w:rPr>
          <w:b w:val="0"/>
          <w:sz w:val="28"/>
          <w:szCs w:val="28"/>
        </w:rPr>
        <w:t xml:space="preserve">  видов (подвидов) доходов</w:t>
      </w:r>
      <w:r>
        <w:rPr>
          <w:b w:val="0"/>
          <w:sz w:val="28"/>
          <w:szCs w:val="28"/>
        </w:rPr>
        <w:t xml:space="preserve"> бюджета</w:t>
      </w:r>
      <w:r w:rsidR="002E12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 w:rsidR="000F3616" w:rsidRPr="000F3616">
        <w:rPr>
          <w:b w:val="0"/>
          <w:sz w:val="28"/>
          <w:szCs w:val="28"/>
        </w:rPr>
        <w:t xml:space="preserve"> </w:t>
      </w:r>
      <w:r w:rsidR="000F3616">
        <w:rPr>
          <w:b w:val="0"/>
          <w:sz w:val="28"/>
          <w:szCs w:val="28"/>
        </w:rPr>
        <w:t xml:space="preserve">Юлдыбаевский </w:t>
      </w:r>
      <w:r>
        <w:rPr>
          <w:b w:val="0"/>
          <w:sz w:val="28"/>
          <w:szCs w:val="28"/>
        </w:rPr>
        <w:t>сельсовет муниципального района Кугарчинский район Республики Башкортостан.</w:t>
      </w:r>
    </w:p>
    <w:p w:rsidR="00E0615B" w:rsidRDefault="00E0615B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 Обеспечить доведение изменений в Перечень главных администраторов доходов бюджета сельского поселения </w:t>
      </w:r>
      <w:r w:rsidR="000F3616">
        <w:rPr>
          <w:b w:val="0"/>
          <w:sz w:val="28"/>
          <w:szCs w:val="28"/>
        </w:rPr>
        <w:t>Юлдыбаевский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а также </w:t>
      </w:r>
      <w:r w:rsidR="002E121D">
        <w:rPr>
          <w:b w:val="0"/>
          <w:sz w:val="28"/>
          <w:szCs w:val="28"/>
        </w:rPr>
        <w:t xml:space="preserve">состава </w:t>
      </w:r>
      <w:r>
        <w:rPr>
          <w:b w:val="0"/>
          <w:sz w:val="28"/>
          <w:szCs w:val="28"/>
        </w:rPr>
        <w:t>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E0615B" w:rsidRDefault="002E121D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E0615B">
        <w:rPr>
          <w:b w:val="0"/>
          <w:sz w:val="28"/>
          <w:szCs w:val="28"/>
        </w:rPr>
        <w:t>3. Признать утратившими силу постановлен</w:t>
      </w:r>
      <w:r w:rsidR="000F3616">
        <w:rPr>
          <w:b w:val="0"/>
          <w:sz w:val="28"/>
          <w:szCs w:val="28"/>
        </w:rPr>
        <w:t>ие № 22 от 25</w:t>
      </w:r>
      <w:r w:rsidR="00E0615B">
        <w:rPr>
          <w:b w:val="0"/>
          <w:sz w:val="28"/>
          <w:szCs w:val="28"/>
        </w:rPr>
        <w:t xml:space="preserve"> </w:t>
      </w:r>
      <w:r w:rsidR="00B535DA">
        <w:rPr>
          <w:b w:val="0"/>
          <w:sz w:val="28"/>
          <w:szCs w:val="28"/>
        </w:rPr>
        <w:t>декабря</w:t>
      </w:r>
      <w:r w:rsidR="00E0615B">
        <w:rPr>
          <w:b w:val="0"/>
          <w:sz w:val="28"/>
          <w:szCs w:val="28"/>
        </w:rPr>
        <w:t xml:space="preserve"> 201</w:t>
      </w:r>
      <w:r w:rsidR="007D6619">
        <w:rPr>
          <w:b w:val="0"/>
          <w:sz w:val="28"/>
          <w:szCs w:val="28"/>
        </w:rPr>
        <w:t>9</w:t>
      </w:r>
      <w:r w:rsidR="00E0615B">
        <w:rPr>
          <w:b w:val="0"/>
          <w:sz w:val="28"/>
          <w:szCs w:val="28"/>
        </w:rPr>
        <w:t xml:space="preserve"> г. «Об утверждении </w:t>
      </w:r>
      <w:r w:rsidR="005F3C47" w:rsidRPr="005F3C47">
        <w:rPr>
          <w:b w:val="0"/>
          <w:sz w:val="28"/>
          <w:szCs w:val="28"/>
        </w:rPr>
        <w:t xml:space="preserve">Перечня главных администраторов доходов бюджета сельского поселения </w:t>
      </w:r>
      <w:r w:rsidR="000F3616">
        <w:rPr>
          <w:b w:val="0"/>
          <w:sz w:val="28"/>
          <w:szCs w:val="28"/>
        </w:rPr>
        <w:t>Юлдыбаевский</w:t>
      </w:r>
      <w:r w:rsidR="000F3616" w:rsidRPr="005F3C47">
        <w:rPr>
          <w:b w:val="0"/>
          <w:sz w:val="28"/>
          <w:szCs w:val="28"/>
        </w:rPr>
        <w:t xml:space="preserve"> </w:t>
      </w:r>
      <w:r w:rsidR="005F3C47" w:rsidRPr="005F3C47">
        <w:rPr>
          <w:b w:val="0"/>
          <w:sz w:val="28"/>
          <w:szCs w:val="28"/>
        </w:rPr>
        <w:t>сельсовет муниципального района Кугарчинский район Республики Башкортостан, а также состава закрепляемых за ними кодов классификации доходов бюджета</w:t>
      </w:r>
      <w:r w:rsidR="00E0615B">
        <w:rPr>
          <w:b w:val="0"/>
          <w:sz w:val="28"/>
          <w:szCs w:val="28"/>
        </w:rPr>
        <w:t>»;</w:t>
      </w:r>
    </w:p>
    <w:p w:rsidR="000F3616" w:rsidRDefault="000F3616" w:rsidP="000F3616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0F361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№ 01 от 29 января</w:t>
      </w:r>
      <w:r w:rsidRPr="000F3616">
        <w:rPr>
          <w:sz w:val="28"/>
          <w:szCs w:val="28"/>
        </w:rPr>
        <w:t xml:space="preserve"> 2020 года</w:t>
      </w:r>
      <w:r>
        <w:rPr>
          <w:b w:val="0"/>
          <w:sz w:val="28"/>
          <w:szCs w:val="28"/>
        </w:rPr>
        <w:t>.</w:t>
      </w:r>
    </w:p>
    <w:p w:rsidR="000F3616" w:rsidRDefault="000F3616" w:rsidP="000F3616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0F3616">
        <w:rPr>
          <w:sz w:val="28"/>
          <w:szCs w:val="28"/>
        </w:rPr>
        <w:t xml:space="preserve"> Постановление № 12 от 06 августа 2020 года</w:t>
      </w:r>
      <w:r>
        <w:rPr>
          <w:b w:val="0"/>
          <w:sz w:val="28"/>
          <w:szCs w:val="28"/>
        </w:rPr>
        <w:t>.</w:t>
      </w:r>
    </w:p>
    <w:p w:rsidR="000F3616" w:rsidRDefault="000F3616" w:rsidP="00E0615B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</w:p>
    <w:p w:rsidR="002E121D" w:rsidRDefault="00E0615B" w:rsidP="002E121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830">
        <w:rPr>
          <w:rFonts w:ascii="Times New Roman" w:hAnsi="Times New Roman" w:cs="Times New Roman"/>
          <w:sz w:val="28"/>
          <w:szCs w:val="28"/>
        </w:rPr>
        <w:t>4.</w:t>
      </w:r>
      <w:r w:rsidRPr="00794B6C">
        <w:rPr>
          <w:b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7BA9" w:rsidRPr="002E121D" w:rsidRDefault="002E121D" w:rsidP="002E121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15B" w:rsidRPr="002E121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 20</w:t>
      </w:r>
      <w:r w:rsidR="00A84A6C">
        <w:rPr>
          <w:rFonts w:ascii="Times New Roman" w:hAnsi="Times New Roman" w:cs="Times New Roman"/>
          <w:sz w:val="28"/>
          <w:szCs w:val="28"/>
        </w:rPr>
        <w:t>2</w:t>
      </w:r>
      <w:r w:rsidR="007D6619">
        <w:rPr>
          <w:rFonts w:ascii="Times New Roman" w:hAnsi="Times New Roman" w:cs="Times New Roman"/>
          <w:sz w:val="28"/>
          <w:szCs w:val="28"/>
        </w:rPr>
        <w:t>1</w:t>
      </w:r>
      <w:r w:rsidR="00E0615B" w:rsidRPr="002E12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7BA9" w:rsidRDefault="00D97BA9" w:rsidP="00D97BA9">
      <w:pPr>
        <w:rPr>
          <w:sz w:val="28"/>
          <w:szCs w:val="28"/>
        </w:rPr>
      </w:pPr>
    </w:p>
    <w:p w:rsidR="000F3616" w:rsidRDefault="00D97BA9" w:rsidP="00D97BA9">
      <w:pPr>
        <w:rPr>
          <w:sz w:val="28"/>
          <w:szCs w:val="28"/>
        </w:rPr>
      </w:pPr>
      <w:r w:rsidRPr="00C314C7">
        <w:rPr>
          <w:sz w:val="28"/>
          <w:szCs w:val="28"/>
        </w:rPr>
        <w:t>Глава</w:t>
      </w:r>
      <w:r w:rsidR="00BA672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C95978">
        <w:rPr>
          <w:sz w:val="28"/>
          <w:szCs w:val="28"/>
        </w:rPr>
        <w:t xml:space="preserve">   </w:t>
      </w:r>
    </w:p>
    <w:p w:rsidR="00D97BA9" w:rsidRPr="00C314C7" w:rsidRDefault="000F3616" w:rsidP="00D97BA9">
      <w:pPr>
        <w:rPr>
          <w:sz w:val="28"/>
          <w:szCs w:val="28"/>
        </w:rPr>
      </w:pPr>
      <w:r>
        <w:rPr>
          <w:sz w:val="28"/>
          <w:szCs w:val="28"/>
        </w:rPr>
        <w:t xml:space="preserve">СП Юлдыбаевский сельсовет </w:t>
      </w:r>
      <w:r w:rsidR="00C95978">
        <w:rPr>
          <w:sz w:val="28"/>
          <w:szCs w:val="28"/>
        </w:rPr>
        <w:t xml:space="preserve">        </w:t>
      </w:r>
      <w:r w:rsidR="00D97BA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Р.Р.Казбаков</w:t>
      </w:r>
    </w:p>
    <w:p w:rsidR="005F06B2" w:rsidRDefault="00D97BA9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5F06B2" w:rsidRDefault="005F06B2" w:rsidP="005F06B2">
      <w:pPr>
        <w:ind w:firstLine="720"/>
        <w:jc w:val="both"/>
      </w:pPr>
    </w:p>
    <w:p w:rsidR="008D2830" w:rsidRDefault="005F06B2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2E121D" w:rsidRDefault="008D2830" w:rsidP="009F3C56">
      <w:pPr>
        <w:ind w:firstLine="720"/>
        <w:jc w:val="both"/>
      </w:pPr>
      <w:r>
        <w:t xml:space="preserve">                                                                            </w:t>
      </w:r>
      <w:r w:rsidR="005F06B2">
        <w:t xml:space="preserve">  </w:t>
      </w:r>
    </w:p>
    <w:p w:rsidR="00C9355E" w:rsidRDefault="009F3C56" w:rsidP="000F3616">
      <w:pPr>
        <w:pStyle w:val="1"/>
        <w:ind w:left="0" w:right="-2"/>
        <w:rPr>
          <w:szCs w:val="28"/>
        </w:rPr>
      </w:pPr>
      <w:r>
        <w:lastRenderedPageBreak/>
        <w:t xml:space="preserve">                                                                                          </w:t>
      </w:r>
      <w:r w:rsidR="001E2B72">
        <w:rPr>
          <w:szCs w:val="28"/>
        </w:rPr>
        <w:t xml:space="preserve">                                                                                 </w:t>
      </w:r>
      <w:r w:rsidR="000F3616">
        <w:rPr>
          <w:szCs w:val="28"/>
        </w:rPr>
        <w:t xml:space="preserve">         </w:t>
      </w:r>
    </w:p>
    <w:p w:rsidR="001E2B72" w:rsidRDefault="000F3616" w:rsidP="000F3616">
      <w:pPr>
        <w:pStyle w:val="1"/>
        <w:ind w:left="0" w:right="-144"/>
        <w:jc w:val="right"/>
        <w:rPr>
          <w:szCs w:val="28"/>
        </w:rPr>
      </w:pPr>
      <w:r>
        <w:rPr>
          <w:szCs w:val="28"/>
        </w:rPr>
        <w:t xml:space="preserve">              </w:t>
      </w:r>
      <w:r w:rsidR="001E2B72">
        <w:rPr>
          <w:szCs w:val="28"/>
        </w:rPr>
        <w:t>Утвержде</w:t>
      </w:r>
      <w:r w:rsidR="00C9355E">
        <w:rPr>
          <w:szCs w:val="28"/>
        </w:rPr>
        <w:t>н</w:t>
      </w:r>
      <w:r w:rsidR="001E2B72" w:rsidRPr="00216296">
        <w:rPr>
          <w:szCs w:val="28"/>
        </w:rPr>
        <w:t xml:space="preserve"> постановлени</w:t>
      </w:r>
      <w:r w:rsidR="001E2B72">
        <w:rPr>
          <w:szCs w:val="28"/>
        </w:rPr>
        <w:t>ем</w:t>
      </w:r>
      <w:r w:rsidR="001E2B72" w:rsidRPr="00216296">
        <w:rPr>
          <w:szCs w:val="28"/>
        </w:rPr>
        <w:t xml:space="preserve">  </w:t>
      </w:r>
      <w:r w:rsidR="001E2B72">
        <w:rPr>
          <w:szCs w:val="28"/>
        </w:rPr>
        <w:t xml:space="preserve">                                                                                      Администрации сельского поселения</w:t>
      </w:r>
    </w:p>
    <w:p w:rsidR="001E2B72" w:rsidRDefault="000F3616" w:rsidP="000F3616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0F3616">
        <w:rPr>
          <w:sz w:val="28"/>
          <w:szCs w:val="28"/>
        </w:rPr>
        <w:t>Юлдыбаевский</w:t>
      </w:r>
      <w:r>
        <w:rPr>
          <w:sz w:val="28"/>
          <w:szCs w:val="28"/>
        </w:rPr>
        <w:t xml:space="preserve"> </w:t>
      </w:r>
      <w:r w:rsidR="001E2B72">
        <w:rPr>
          <w:sz w:val="28"/>
          <w:szCs w:val="28"/>
        </w:rPr>
        <w:t xml:space="preserve">сельсовет    </w:t>
      </w:r>
      <w:r w:rsidR="001E2B72" w:rsidRPr="00216296">
        <w:rPr>
          <w:sz w:val="28"/>
          <w:szCs w:val="28"/>
        </w:rPr>
        <w:t>муниципального района</w:t>
      </w:r>
    </w:p>
    <w:p w:rsidR="001E2B72" w:rsidRPr="00216296" w:rsidRDefault="001E2B72" w:rsidP="000F3616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1E2B72" w:rsidRPr="00216296" w:rsidRDefault="000F3616" w:rsidP="000F3616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>от 28</w:t>
      </w:r>
      <w:r w:rsidR="001E2B72">
        <w:rPr>
          <w:sz w:val="28"/>
          <w:szCs w:val="28"/>
        </w:rPr>
        <w:t xml:space="preserve">декабря </w:t>
      </w:r>
      <w:r w:rsidR="001E2B72" w:rsidRPr="00216296">
        <w:rPr>
          <w:sz w:val="28"/>
          <w:szCs w:val="28"/>
        </w:rPr>
        <w:t>20</w:t>
      </w:r>
      <w:r w:rsidR="007D6619">
        <w:rPr>
          <w:sz w:val="28"/>
          <w:szCs w:val="28"/>
        </w:rPr>
        <w:t>20</w:t>
      </w:r>
      <w:r w:rsidR="001E2B72" w:rsidRPr="00216296">
        <w:rPr>
          <w:sz w:val="28"/>
          <w:szCs w:val="28"/>
        </w:rPr>
        <w:t xml:space="preserve"> г.</w:t>
      </w:r>
      <w:r w:rsidR="001E2B72">
        <w:rPr>
          <w:sz w:val="28"/>
          <w:szCs w:val="28"/>
        </w:rPr>
        <w:t xml:space="preserve"> </w:t>
      </w:r>
      <w:r>
        <w:rPr>
          <w:sz w:val="28"/>
          <w:szCs w:val="28"/>
        </w:rPr>
        <w:t>№ 26</w:t>
      </w:r>
    </w:p>
    <w:p w:rsidR="009F3C56" w:rsidRPr="00216296" w:rsidRDefault="009F3C56" w:rsidP="001E2B72">
      <w:pPr>
        <w:jc w:val="both"/>
        <w:rPr>
          <w:sz w:val="28"/>
          <w:szCs w:val="28"/>
        </w:rPr>
      </w:pPr>
    </w:p>
    <w:p w:rsidR="009F3C56" w:rsidRDefault="009F3C56" w:rsidP="009F3C5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>Перечень главных администраторов</w:t>
      </w:r>
      <w:r>
        <w:rPr>
          <w:sz w:val="28"/>
          <w:szCs w:val="28"/>
        </w:rPr>
        <w:t xml:space="preserve"> </w:t>
      </w:r>
      <w:r w:rsidR="001E2B72">
        <w:rPr>
          <w:sz w:val="28"/>
          <w:szCs w:val="28"/>
        </w:rPr>
        <w:t>доходов бюджета</w:t>
      </w:r>
      <w:r w:rsidRPr="00216296">
        <w:rPr>
          <w:sz w:val="28"/>
          <w:szCs w:val="28"/>
        </w:rPr>
        <w:t xml:space="preserve"> </w:t>
      </w:r>
    </w:p>
    <w:p w:rsidR="00D97C82" w:rsidRDefault="009F3C56" w:rsidP="009F3C5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F3616" w:rsidRPr="000F3616">
        <w:rPr>
          <w:b/>
          <w:sz w:val="28"/>
          <w:szCs w:val="28"/>
        </w:rPr>
        <w:t xml:space="preserve"> </w:t>
      </w:r>
      <w:r w:rsidR="000F3616" w:rsidRPr="000F3616">
        <w:rPr>
          <w:sz w:val="28"/>
          <w:szCs w:val="28"/>
        </w:rPr>
        <w:t>Юлдыбаевский</w:t>
      </w:r>
      <w:r w:rsidR="000F36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</w:t>
      </w:r>
      <w:r w:rsidR="00D97C8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F3C56" w:rsidRPr="00216296" w:rsidRDefault="009F3C56" w:rsidP="009F3C5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Республики Башкортостан</w:t>
      </w:r>
      <w:r w:rsidR="001E2B72">
        <w:rPr>
          <w:sz w:val="28"/>
          <w:szCs w:val="28"/>
        </w:rPr>
        <w:t>, а также состава закрепляемых за ними кодов классификации доходов бюджета</w:t>
      </w:r>
      <w:r w:rsidRPr="00216296">
        <w:rPr>
          <w:sz w:val="28"/>
          <w:szCs w:val="28"/>
        </w:rPr>
        <w:t xml:space="preserve"> </w:t>
      </w:r>
    </w:p>
    <w:p w:rsidR="009F3C56" w:rsidRPr="00216296" w:rsidRDefault="009F3C56" w:rsidP="009F3C56">
      <w:pPr>
        <w:rPr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3060"/>
        <w:gridCol w:w="5912"/>
      </w:tblGrid>
      <w:tr w:rsidR="009F3C56" w:rsidRPr="00E15468" w:rsidTr="0014645A">
        <w:trPr>
          <w:cantSplit/>
          <w:trHeight w:val="886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56" w:rsidRPr="00E15468" w:rsidRDefault="009F3C56" w:rsidP="0014645A">
            <w:pPr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C56" w:rsidRPr="00E15468" w:rsidRDefault="009F3C56" w:rsidP="00E953D1">
            <w:pPr>
              <w:ind w:left="-108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9F3C56" w:rsidRPr="00E15468" w:rsidTr="0014645A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56" w:rsidRPr="00E15468" w:rsidRDefault="00E953D1" w:rsidP="0014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F3C56" w:rsidRPr="00E15468">
              <w:rPr>
                <w:sz w:val="28"/>
                <w:szCs w:val="28"/>
              </w:rPr>
              <w:t xml:space="preserve">лавного администратора </w:t>
            </w:r>
            <w:r>
              <w:rPr>
                <w:sz w:val="28"/>
                <w:szCs w:val="28"/>
              </w:rPr>
              <w:t>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C56" w:rsidRPr="00E15468" w:rsidRDefault="00E953D1" w:rsidP="00E95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вида, подвида </w:t>
            </w:r>
            <w:r w:rsidR="009F3C56" w:rsidRPr="00E15468">
              <w:rPr>
                <w:sz w:val="28"/>
                <w:szCs w:val="28"/>
              </w:rPr>
              <w:t>доходов бюджет</w:t>
            </w:r>
            <w:r>
              <w:rPr>
                <w:sz w:val="28"/>
                <w:szCs w:val="28"/>
              </w:rPr>
              <w:t>а</w:t>
            </w:r>
            <w:r w:rsidR="009F3C56" w:rsidRPr="00E154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C56" w:rsidRPr="00E15468" w:rsidRDefault="009F3C56" w:rsidP="0014645A">
            <w:pPr>
              <w:rPr>
                <w:sz w:val="28"/>
                <w:szCs w:val="28"/>
              </w:rPr>
            </w:pPr>
          </w:p>
        </w:tc>
      </w:tr>
      <w:tr w:rsidR="009F3C56" w:rsidRPr="00E15468" w:rsidTr="0014645A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3</w:t>
            </w:r>
          </w:p>
        </w:tc>
      </w:tr>
      <w:tr w:rsidR="009F3C56" w:rsidRPr="00E15468" w:rsidTr="0014645A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910FBF" w:rsidRDefault="009F3C56" w:rsidP="0014645A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</w:rPr>
            </w:pPr>
            <w:r w:rsidRPr="00910FBF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0F3616" w:rsidRDefault="009F3C56" w:rsidP="0014645A">
            <w:pPr>
              <w:ind w:right="252"/>
              <w:rPr>
                <w:sz w:val="28"/>
                <w:szCs w:val="28"/>
              </w:rPr>
            </w:pPr>
            <w:r w:rsidRPr="007A596C"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t>по</w:t>
            </w:r>
            <w:r w:rsidRPr="007A596C">
              <w:rPr>
                <w:sz w:val="28"/>
                <w:szCs w:val="28"/>
              </w:rPr>
              <w:t>селения</w:t>
            </w:r>
            <w:r w:rsidR="000F3616" w:rsidRPr="000F3616">
              <w:rPr>
                <w:sz w:val="28"/>
                <w:szCs w:val="28"/>
              </w:rPr>
              <w:t xml:space="preserve"> Юлдыбаевский</w:t>
            </w:r>
            <w:r w:rsidR="000F3616">
              <w:rPr>
                <w:sz w:val="28"/>
                <w:szCs w:val="28"/>
              </w:rPr>
              <w:t xml:space="preserve"> </w:t>
            </w:r>
            <w:r w:rsidRPr="007A596C">
              <w:rPr>
                <w:sz w:val="28"/>
                <w:szCs w:val="28"/>
              </w:rPr>
              <w:t>сельсовет муниципального района Кугарчинский район Республике Башкортостан</w:t>
            </w:r>
            <w:r>
              <w:t xml:space="preserve"> 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A596C" w:rsidRDefault="009F3C56" w:rsidP="0014645A">
            <w:pPr>
              <w:jc w:val="both"/>
              <w:rPr>
                <w:bCs/>
              </w:rPr>
            </w:pPr>
            <w:r w:rsidRPr="007A596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1 08 04020 01 1000 110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96416C">
            <w:r w:rsidRPr="005A5898">
              <w:rPr>
                <w:color w:val="000000"/>
                <w:szCs w:val="28"/>
              </w:rPr>
              <w:t xml:space="preserve">Государственная пошлина </w:t>
            </w:r>
            <w:r>
              <w:rPr>
                <w:color w:val="000000"/>
                <w:szCs w:val="28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41751">
              <w:t>сумма платежа (перерасчеты, недоимка и задолженность по соответствующему платежу, в том числе по отмененному)</w:t>
            </w:r>
            <w:r w:rsidR="00E953D1">
              <w:t>)</w:t>
            </w:r>
          </w:p>
        </w:tc>
      </w:tr>
      <w:tr w:rsidR="0092749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7A596C" w:rsidRDefault="00927495" w:rsidP="00927495">
            <w:pPr>
              <w:jc w:val="both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Default="00927495" w:rsidP="009274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1 11 05025 10 0000 120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Pr="005A5898" w:rsidRDefault="00927495" w:rsidP="0096416C">
            <w:pPr>
              <w:rPr>
                <w:color w:val="000000"/>
                <w:szCs w:val="28"/>
              </w:rPr>
            </w:pPr>
            <w:r w:rsidRPr="002C108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749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 w:rsidP="00927495">
            <w:pPr>
              <w:jc w:val="both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Default="00927495" w:rsidP="009274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Pr="002C1080" w:rsidRDefault="00927495" w:rsidP="0096416C">
            <w:r w:rsidRPr="002C108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749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 w:rsidP="0092749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Default="00927495" w:rsidP="009274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1 11 05075 10 0000 120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Pr="002C1080" w:rsidRDefault="00927495" w:rsidP="0096416C">
            <w:r w:rsidRPr="002C108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2749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 w:rsidP="00927495">
            <w:pPr>
              <w:jc w:val="both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Default="00927495" w:rsidP="009274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1 11 07015 10 0000 120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Pr="002C1080" w:rsidRDefault="00927495" w:rsidP="0096416C">
            <w:r w:rsidRPr="002C108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2749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 w:rsidP="00927495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Default="00927495" w:rsidP="00927495">
            <w:pPr>
              <w:jc w:val="center"/>
            </w:pPr>
            <w:r>
              <w:t xml:space="preserve">1 13 01995 10 0000 130 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Default="00927495" w:rsidP="0096416C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2749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7377C7" w:rsidRDefault="00927495" w:rsidP="00927495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Pr="007377C7" w:rsidRDefault="00927495" w:rsidP="00927495">
            <w:pPr>
              <w:jc w:val="center"/>
              <w:rPr>
                <w:color w:val="000000"/>
                <w:szCs w:val="28"/>
              </w:rPr>
            </w:pPr>
            <w:r>
              <w:t>1 13 02065 10 0000 130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Pr="00675F3D" w:rsidRDefault="00927495" w:rsidP="0096416C">
            <w: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92749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7377C7" w:rsidRDefault="00927495" w:rsidP="00927495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Pr="007377C7" w:rsidRDefault="00927495" w:rsidP="00927495">
            <w:pPr>
              <w:jc w:val="center"/>
              <w:rPr>
                <w:color w:val="000000"/>
                <w:szCs w:val="28"/>
              </w:rPr>
            </w:pPr>
            <w:r>
              <w:t>1 13 02995 10 0000 130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Pr="00675F3D" w:rsidRDefault="00927495" w:rsidP="0096416C">
            <w:r>
              <w:t>Прочие доходы от компенсации затрат бюджетов сельских поселений</w:t>
            </w:r>
            <w:r w:rsidRPr="007377C7">
              <w:t xml:space="preserve"> </w:t>
            </w:r>
          </w:p>
        </w:tc>
      </w:tr>
      <w:tr w:rsidR="0092749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 w:rsidP="00927495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Default="00927495" w:rsidP="00927495">
            <w:pPr>
              <w:jc w:val="center"/>
            </w:pPr>
            <w:r>
              <w:t>1 14 02053 10 0000 410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Default="00836ED8" w:rsidP="0096416C">
            <w:r w:rsidRPr="002C108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749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836ED8" w:rsidP="00927495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Default="00836ED8" w:rsidP="00927495">
            <w:pPr>
              <w:jc w:val="center"/>
            </w:pPr>
            <w:r>
              <w:t>1 14 02053 10 0000 440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Default="00836ED8" w:rsidP="0096416C">
            <w:r w:rsidRPr="002C108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>
              <w:t>1 14 06025 10 0000 430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2C108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7377C7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7377C7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1 16 07090 10 0000 140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020048" w:rsidRDefault="00836ED8" w:rsidP="0096416C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7377C7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5A589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1 16 10031 10 0000 140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675F3D" w:rsidRDefault="00836ED8" w:rsidP="0096416C"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>
              <w:t>1 16 10032 10 0000 140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592F3C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5A589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Невыясненные поступления,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592F3C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Прочие неналоговые 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7878F6" w:rsidRDefault="00836ED8" w:rsidP="00836ED8">
            <w:pPr>
              <w:ind w:left="-93"/>
              <w:jc w:val="center"/>
              <w:rPr>
                <w:bCs/>
                <w:szCs w:val="28"/>
              </w:rPr>
            </w:pPr>
            <w:r w:rsidRPr="007878F6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1 17 14030 10 0000 150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Средства самообложения граждан,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7878F6" w:rsidRDefault="00836ED8" w:rsidP="00836ED8">
            <w:pPr>
              <w:ind w:left="-9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1 17 15030 10 0000 150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B455A3" w:rsidP="0096416C">
            <w:r>
              <w:t>Инициативные платежи, зачисляемые в бюджеты сельских поселений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</w:p>
          <w:p w:rsidR="00836ED8" w:rsidRPr="00E57C5E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</w:p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</w:t>
            </w:r>
            <w:r w:rsidR="0096416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001 10 0000 150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Дотации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выравнивание бюджетной обеспеченности</w:t>
            </w:r>
            <w:r w:rsidR="0096416C">
              <w:t xml:space="preserve"> из бюджетов муниципальных районов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2 02 20041 10 0000 150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2 02 20077 10 7217 150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9D0E9D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обеспечению территории Республики Башкортостан документацией по планировке территорий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2 02 20077 10 7218 150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строительству инженерных коммуникаций к районам индивидуальной и массовой застройки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E722A7">
              <w:rPr>
                <w:color w:val="000000"/>
                <w:szCs w:val="28"/>
              </w:rPr>
              <w:t>2 02 20077 10 721</w:t>
            </w:r>
            <w:r>
              <w:rPr>
                <w:color w:val="000000"/>
                <w:szCs w:val="28"/>
              </w:rPr>
              <w:t>9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31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F648FA">
              <w:t>мероприятия по улучшению систем наружного освещения населенных пунктов Республики Башкортостан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32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D7207B"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40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D7207B">
              <w:t>капитальные вложения в объекты муниципальной собственности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2 02 20216 10 7216 150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B86698"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2 02 25555 10 0000 150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F648FA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320CBD">
              <w:t>Субсиди</w:t>
            </w:r>
            <w:r>
              <w:t>и</w:t>
            </w:r>
            <w:r w:rsidRPr="00320CBD">
              <w:t xml:space="preserve"> бюджетам сельских поселений на финансовое обеспечение отдельных полномочий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2 02 29999 10 7211 150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ED5B3D" w:rsidRDefault="00836ED8" w:rsidP="0096416C"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230840"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284FAA" w:rsidRDefault="00836ED8" w:rsidP="0096416C"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284FAA">
              <w:t xml:space="preserve"> </w:t>
            </w:r>
            <w:r>
              <w:t>(</w:t>
            </w:r>
            <w:r w:rsidRPr="00230840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2 02 29999 10 7241 150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ED5B3D">
              <w:t xml:space="preserve"> </w:t>
            </w:r>
            <w:r>
              <w:t>(</w:t>
            </w:r>
            <w:r w:rsidRPr="00230840">
              <w:t>мероприятия по переходу на поквартирные системы отопления и установке блочных котельных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Прочие 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230840">
              <w:t>проекты развития общественной инфраструктуры, основанные на местных инициативах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7377C7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Субвенции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</w:p>
          <w:p w:rsidR="00836ED8" w:rsidRPr="007377C7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</w:p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2 02 40014 10 0000 150</w:t>
            </w:r>
          </w:p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2 02 49999 10 5555 150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F648FA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реализация программ формирования современной городской среды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  <w:r>
              <w:t>)</w:t>
            </w:r>
            <w:r w:rsidRPr="00F15EB0">
              <w:t xml:space="preserve"> </w:t>
            </w:r>
          </w:p>
        </w:tc>
      </w:tr>
      <w:tr w:rsidR="00BF7F01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01" w:rsidRDefault="00BF7F01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F01" w:rsidRDefault="00BF7F01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F01" w:rsidRPr="00F15EB0" w:rsidRDefault="00BF7F01" w:rsidP="0096416C"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BF7F01"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2 02 49999 10 7231 150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мероприятия по улучшению систем наружного освещения населенных пунктов Республики Башкортостан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проекты развития общественной инфраструктуры, основанные на местных инициативах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2 02 49999 10 7248 150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rPr>
                <w:szCs w:val="28"/>
              </w:rPr>
            </w:pPr>
            <w:r>
              <w:rPr>
                <w:szCs w:val="28"/>
              </w:rPr>
              <w:t xml:space="preserve">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2 02 49999 10 7404 150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020048"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2 02 49999 10 7405 151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470FBF">
              <w:t>премирование победителей республиканского конкурса «Лучший многоквартирный дом»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  <w:p w:rsidR="00836ED8" w:rsidRDefault="00836ED8" w:rsidP="00836ED8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2 02 90054 10 0000 150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Прочие безвозмездные поступления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бюджетов муниципальных районов 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6100</w:t>
            </w:r>
            <w:r w:rsidRPr="007578C6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B91D85" w:rsidRDefault="00836ED8" w:rsidP="0096416C">
            <w:r w:rsidRPr="00B91D85">
              <w:t>Прочие безвозмездные поступления в бюджеты сельских поселений (прочие поступления)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6200</w:t>
            </w:r>
            <w:r w:rsidRPr="007578C6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B91D85" w:rsidRDefault="00836ED8" w:rsidP="0096416C">
            <w:r w:rsidRPr="00B91D85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63</w:t>
            </w:r>
            <w:r w:rsidRPr="007578C6">
              <w:rPr>
                <w:color w:val="000000"/>
                <w:szCs w:val="28"/>
              </w:rPr>
              <w:t>00 1</w:t>
            </w:r>
            <w:r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B91D85" w:rsidRDefault="00836ED8" w:rsidP="0096416C">
            <w:r w:rsidRPr="00B91D85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64</w:t>
            </w:r>
            <w:r w:rsidRPr="007578C6">
              <w:rPr>
                <w:color w:val="000000"/>
                <w:szCs w:val="28"/>
              </w:rPr>
              <w:t>00 1</w:t>
            </w:r>
            <w:r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B91D85" w:rsidRDefault="00836ED8" w:rsidP="0096416C">
            <w:r w:rsidRPr="00B91D85">
              <w:t>Прочие безвозмездные поступления в бюджеты сельских поселений (</w:t>
            </w:r>
            <w:r>
              <w:t>п</w:t>
            </w:r>
            <w:r w:rsidRPr="000D2E74"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  <w:r w:rsidRPr="00B91D85"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FE5E2B" w:rsidRDefault="00836ED8" w:rsidP="0083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7578C6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2 07 05030 10 6600 150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B91D85" w:rsidRDefault="00836ED8" w:rsidP="0096416C">
            <w:r w:rsidRPr="00F15EB0">
              <w:t>Прочие безвозмездные поступления в бюджеты сельских поселений</w:t>
            </w:r>
            <w:r>
              <w:t xml:space="preserve"> (п</w:t>
            </w:r>
            <w:r w:rsidRPr="00F15EB0">
              <w:t>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Перечисления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</w:p>
          <w:p w:rsidR="00836ED8" w:rsidRDefault="00836ED8" w:rsidP="00836ED8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</w:p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r>
              <w:rPr>
                <w:szCs w:val="28"/>
              </w:rPr>
              <w:t xml:space="preserve">  </w:t>
            </w: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иными организациями остатков субсидий прошлых лет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</w:p>
          <w:p w:rsidR="00836ED8" w:rsidRDefault="00836ED8" w:rsidP="00836ED8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</w:p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2 19 60010 10 0000 150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</w:tbl>
    <w:p w:rsidR="009F3C56" w:rsidRDefault="009F3C56" w:rsidP="009F3C56">
      <w:pPr>
        <w:pStyle w:val="1"/>
        <w:ind w:left="0" w:right="56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9F3C56" w:rsidRDefault="009F3C56" w:rsidP="009F3C56">
      <w:pPr>
        <w:pStyle w:val="1"/>
        <w:ind w:left="0" w:right="560"/>
        <w:rPr>
          <w:szCs w:val="28"/>
        </w:rPr>
      </w:pPr>
    </w:p>
    <w:p w:rsidR="00FE519A" w:rsidRPr="00137FBC" w:rsidRDefault="009F3C56" w:rsidP="00137FBC">
      <w:pPr>
        <w:pStyle w:val="1"/>
        <w:ind w:left="0" w:right="560"/>
      </w:pPr>
      <w:r>
        <w:t xml:space="preserve">                                                               </w:t>
      </w:r>
      <w:r w:rsidR="00137FBC">
        <w:t xml:space="preserve">                      </w:t>
      </w:r>
    </w:p>
    <w:sectPr w:rsidR="00FE519A" w:rsidRPr="00137FBC" w:rsidSect="00C9355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40" w:right="567" w:bottom="3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D1" w:rsidRDefault="00202ED1">
      <w:r>
        <w:separator/>
      </w:r>
    </w:p>
  </w:endnote>
  <w:endnote w:type="continuationSeparator" w:id="0">
    <w:p w:rsidR="00202ED1" w:rsidRDefault="0020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D1" w:rsidRDefault="00202ED1">
      <w:r>
        <w:separator/>
      </w:r>
    </w:p>
  </w:footnote>
  <w:footnote w:type="continuationSeparator" w:id="0">
    <w:p w:rsidR="00202ED1" w:rsidRDefault="0020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FE1E20">
      <w:rPr>
        <w:rStyle w:val="a9"/>
        <w:noProof/>
      </w:rPr>
      <w:t>6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267D">
      <w:rPr>
        <w:rStyle w:val="a9"/>
        <w:noProof/>
      </w:rPr>
      <w:t>2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17B01"/>
    <w:rsid w:val="00020048"/>
    <w:rsid w:val="00027446"/>
    <w:rsid w:val="000354EC"/>
    <w:rsid w:val="000419AF"/>
    <w:rsid w:val="00042989"/>
    <w:rsid w:val="0004477F"/>
    <w:rsid w:val="00044E26"/>
    <w:rsid w:val="00063CCB"/>
    <w:rsid w:val="00064837"/>
    <w:rsid w:val="00067BE3"/>
    <w:rsid w:val="00072763"/>
    <w:rsid w:val="000838BD"/>
    <w:rsid w:val="00083AF4"/>
    <w:rsid w:val="0008691C"/>
    <w:rsid w:val="00091A3F"/>
    <w:rsid w:val="000938C0"/>
    <w:rsid w:val="00093AA3"/>
    <w:rsid w:val="00095256"/>
    <w:rsid w:val="000970BD"/>
    <w:rsid w:val="000A0951"/>
    <w:rsid w:val="000A60DB"/>
    <w:rsid w:val="000B02A8"/>
    <w:rsid w:val="000C0B77"/>
    <w:rsid w:val="000C2683"/>
    <w:rsid w:val="000C5666"/>
    <w:rsid w:val="000C5732"/>
    <w:rsid w:val="000D2E74"/>
    <w:rsid w:val="000E7AB7"/>
    <w:rsid w:val="000F2968"/>
    <w:rsid w:val="000F3616"/>
    <w:rsid w:val="000F505B"/>
    <w:rsid w:val="000F506F"/>
    <w:rsid w:val="000F5E14"/>
    <w:rsid w:val="001014A6"/>
    <w:rsid w:val="0010513A"/>
    <w:rsid w:val="001073E4"/>
    <w:rsid w:val="00110B93"/>
    <w:rsid w:val="00110C54"/>
    <w:rsid w:val="00111175"/>
    <w:rsid w:val="0011572C"/>
    <w:rsid w:val="0011745B"/>
    <w:rsid w:val="00120107"/>
    <w:rsid w:val="0012267D"/>
    <w:rsid w:val="00132EB5"/>
    <w:rsid w:val="00136694"/>
    <w:rsid w:val="00137FBC"/>
    <w:rsid w:val="00145CED"/>
    <w:rsid w:val="0014645A"/>
    <w:rsid w:val="0015521E"/>
    <w:rsid w:val="00162171"/>
    <w:rsid w:val="001658E8"/>
    <w:rsid w:val="00165F3D"/>
    <w:rsid w:val="00175684"/>
    <w:rsid w:val="00176EAD"/>
    <w:rsid w:val="00182A97"/>
    <w:rsid w:val="00187D1B"/>
    <w:rsid w:val="00196CF2"/>
    <w:rsid w:val="001B4A7C"/>
    <w:rsid w:val="001C1103"/>
    <w:rsid w:val="001C2B4B"/>
    <w:rsid w:val="001D2876"/>
    <w:rsid w:val="001E07EB"/>
    <w:rsid w:val="001E2B72"/>
    <w:rsid w:val="001E3757"/>
    <w:rsid w:val="001E7629"/>
    <w:rsid w:val="001E762C"/>
    <w:rsid w:val="001F3EB3"/>
    <w:rsid w:val="001F7778"/>
    <w:rsid w:val="00202ED1"/>
    <w:rsid w:val="00207F3B"/>
    <w:rsid w:val="00215AB2"/>
    <w:rsid w:val="00216296"/>
    <w:rsid w:val="002235F5"/>
    <w:rsid w:val="00230840"/>
    <w:rsid w:val="00230EE8"/>
    <w:rsid w:val="00241751"/>
    <w:rsid w:val="00241778"/>
    <w:rsid w:val="00244552"/>
    <w:rsid w:val="00251193"/>
    <w:rsid w:val="00251946"/>
    <w:rsid w:val="002651C9"/>
    <w:rsid w:val="00270758"/>
    <w:rsid w:val="00270F54"/>
    <w:rsid w:val="002727C1"/>
    <w:rsid w:val="002816F1"/>
    <w:rsid w:val="00281EA1"/>
    <w:rsid w:val="00284FAA"/>
    <w:rsid w:val="00287FD1"/>
    <w:rsid w:val="002A30AD"/>
    <w:rsid w:val="002B71AB"/>
    <w:rsid w:val="002C1080"/>
    <w:rsid w:val="002C4EC9"/>
    <w:rsid w:val="002C7162"/>
    <w:rsid w:val="002D33C0"/>
    <w:rsid w:val="002E121D"/>
    <w:rsid w:val="002E2781"/>
    <w:rsid w:val="002E6387"/>
    <w:rsid w:val="002F0534"/>
    <w:rsid w:val="002F450E"/>
    <w:rsid w:val="002F5839"/>
    <w:rsid w:val="002F6E2F"/>
    <w:rsid w:val="002F73EC"/>
    <w:rsid w:val="002F7F6F"/>
    <w:rsid w:val="00302ED2"/>
    <w:rsid w:val="003150E5"/>
    <w:rsid w:val="00315707"/>
    <w:rsid w:val="00320CBD"/>
    <w:rsid w:val="00324A24"/>
    <w:rsid w:val="00330ADE"/>
    <w:rsid w:val="00337D6F"/>
    <w:rsid w:val="003433A7"/>
    <w:rsid w:val="00344FC2"/>
    <w:rsid w:val="00356BEF"/>
    <w:rsid w:val="003629C6"/>
    <w:rsid w:val="003637BB"/>
    <w:rsid w:val="00365C87"/>
    <w:rsid w:val="003665C3"/>
    <w:rsid w:val="00386331"/>
    <w:rsid w:val="00387B77"/>
    <w:rsid w:val="00395B76"/>
    <w:rsid w:val="003A37B8"/>
    <w:rsid w:val="003B5218"/>
    <w:rsid w:val="003D3865"/>
    <w:rsid w:val="003D3D4C"/>
    <w:rsid w:val="003E0F38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47C65"/>
    <w:rsid w:val="00461E3A"/>
    <w:rsid w:val="00463D9A"/>
    <w:rsid w:val="00470FBF"/>
    <w:rsid w:val="004724E8"/>
    <w:rsid w:val="004836F8"/>
    <w:rsid w:val="00485521"/>
    <w:rsid w:val="0049660A"/>
    <w:rsid w:val="004A1744"/>
    <w:rsid w:val="004A1A81"/>
    <w:rsid w:val="004A2F27"/>
    <w:rsid w:val="004B71DC"/>
    <w:rsid w:val="004C051D"/>
    <w:rsid w:val="004C413B"/>
    <w:rsid w:val="004C7940"/>
    <w:rsid w:val="004D17A0"/>
    <w:rsid w:val="004E31DC"/>
    <w:rsid w:val="004E623C"/>
    <w:rsid w:val="004F281D"/>
    <w:rsid w:val="004F2A91"/>
    <w:rsid w:val="004F41A6"/>
    <w:rsid w:val="004F43E3"/>
    <w:rsid w:val="0050381B"/>
    <w:rsid w:val="00505209"/>
    <w:rsid w:val="00514DF9"/>
    <w:rsid w:val="00531E72"/>
    <w:rsid w:val="00542A5D"/>
    <w:rsid w:val="00543E2B"/>
    <w:rsid w:val="0054645C"/>
    <w:rsid w:val="00571C6B"/>
    <w:rsid w:val="005749C4"/>
    <w:rsid w:val="00581314"/>
    <w:rsid w:val="005814B7"/>
    <w:rsid w:val="0058703B"/>
    <w:rsid w:val="00590C19"/>
    <w:rsid w:val="00592F3C"/>
    <w:rsid w:val="005969B7"/>
    <w:rsid w:val="005A5898"/>
    <w:rsid w:val="005A5DFF"/>
    <w:rsid w:val="005A703A"/>
    <w:rsid w:val="005C3263"/>
    <w:rsid w:val="005C785A"/>
    <w:rsid w:val="005D4BA7"/>
    <w:rsid w:val="005E4A0A"/>
    <w:rsid w:val="005F06B2"/>
    <w:rsid w:val="005F3C47"/>
    <w:rsid w:val="005F3E0E"/>
    <w:rsid w:val="005F4692"/>
    <w:rsid w:val="00602079"/>
    <w:rsid w:val="00604977"/>
    <w:rsid w:val="00624C91"/>
    <w:rsid w:val="00626C8B"/>
    <w:rsid w:val="00640715"/>
    <w:rsid w:val="00640AFA"/>
    <w:rsid w:val="0065116C"/>
    <w:rsid w:val="00654EFD"/>
    <w:rsid w:val="006555D1"/>
    <w:rsid w:val="006571B8"/>
    <w:rsid w:val="006617CD"/>
    <w:rsid w:val="00673BCD"/>
    <w:rsid w:val="00675F3D"/>
    <w:rsid w:val="00683E9E"/>
    <w:rsid w:val="006904A9"/>
    <w:rsid w:val="00696CBB"/>
    <w:rsid w:val="006977BC"/>
    <w:rsid w:val="006A1B43"/>
    <w:rsid w:val="006B5B7F"/>
    <w:rsid w:val="006B6C64"/>
    <w:rsid w:val="006B7829"/>
    <w:rsid w:val="006B7912"/>
    <w:rsid w:val="006C26B2"/>
    <w:rsid w:val="006C6024"/>
    <w:rsid w:val="006C6CF3"/>
    <w:rsid w:val="006D45D6"/>
    <w:rsid w:val="006E4CEB"/>
    <w:rsid w:val="006F70DF"/>
    <w:rsid w:val="00705E18"/>
    <w:rsid w:val="00710F58"/>
    <w:rsid w:val="00711216"/>
    <w:rsid w:val="00711917"/>
    <w:rsid w:val="00723194"/>
    <w:rsid w:val="00727C7F"/>
    <w:rsid w:val="00731EF5"/>
    <w:rsid w:val="00733259"/>
    <w:rsid w:val="00734C6A"/>
    <w:rsid w:val="0073755E"/>
    <w:rsid w:val="007377C7"/>
    <w:rsid w:val="00743FD6"/>
    <w:rsid w:val="007578C6"/>
    <w:rsid w:val="00765718"/>
    <w:rsid w:val="00770C2D"/>
    <w:rsid w:val="007720A3"/>
    <w:rsid w:val="00786A01"/>
    <w:rsid w:val="007878F6"/>
    <w:rsid w:val="00791687"/>
    <w:rsid w:val="00792EE5"/>
    <w:rsid w:val="007946BE"/>
    <w:rsid w:val="00794B6C"/>
    <w:rsid w:val="007A17AE"/>
    <w:rsid w:val="007A1E51"/>
    <w:rsid w:val="007A27CC"/>
    <w:rsid w:val="007A596C"/>
    <w:rsid w:val="007A7417"/>
    <w:rsid w:val="007B215F"/>
    <w:rsid w:val="007C1D59"/>
    <w:rsid w:val="007D166B"/>
    <w:rsid w:val="007D6619"/>
    <w:rsid w:val="007D69E3"/>
    <w:rsid w:val="007E0B04"/>
    <w:rsid w:val="007E2C5D"/>
    <w:rsid w:val="007F3C63"/>
    <w:rsid w:val="008102F3"/>
    <w:rsid w:val="00820632"/>
    <w:rsid w:val="0082164D"/>
    <w:rsid w:val="00825334"/>
    <w:rsid w:val="00833B7E"/>
    <w:rsid w:val="00836ED8"/>
    <w:rsid w:val="00841D96"/>
    <w:rsid w:val="008427F8"/>
    <w:rsid w:val="00842C9B"/>
    <w:rsid w:val="00844ADE"/>
    <w:rsid w:val="00847FD7"/>
    <w:rsid w:val="00865B53"/>
    <w:rsid w:val="008672E7"/>
    <w:rsid w:val="0087343F"/>
    <w:rsid w:val="00873968"/>
    <w:rsid w:val="008748BB"/>
    <w:rsid w:val="008759B5"/>
    <w:rsid w:val="008972EE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27495"/>
    <w:rsid w:val="00932295"/>
    <w:rsid w:val="0096416C"/>
    <w:rsid w:val="00977D71"/>
    <w:rsid w:val="00980F68"/>
    <w:rsid w:val="009946F5"/>
    <w:rsid w:val="00997782"/>
    <w:rsid w:val="009B08A0"/>
    <w:rsid w:val="009B1074"/>
    <w:rsid w:val="009B35D3"/>
    <w:rsid w:val="009B75CB"/>
    <w:rsid w:val="009D0E9D"/>
    <w:rsid w:val="009D5F7B"/>
    <w:rsid w:val="009F3C56"/>
    <w:rsid w:val="009F470A"/>
    <w:rsid w:val="00A01D16"/>
    <w:rsid w:val="00A05821"/>
    <w:rsid w:val="00A102D4"/>
    <w:rsid w:val="00A14C6B"/>
    <w:rsid w:val="00A33F38"/>
    <w:rsid w:val="00A42492"/>
    <w:rsid w:val="00A52D75"/>
    <w:rsid w:val="00A5366A"/>
    <w:rsid w:val="00A5602E"/>
    <w:rsid w:val="00A6707A"/>
    <w:rsid w:val="00A84A6C"/>
    <w:rsid w:val="00A84EB3"/>
    <w:rsid w:val="00AA527E"/>
    <w:rsid w:val="00AB2311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1180F"/>
    <w:rsid w:val="00B142BF"/>
    <w:rsid w:val="00B363B5"/>
    <w:rsid w:val="00B455A3"/>
    <w:rsid w:val="00B50019"/>
    <w:rsid w:val="00B535DA"/>
    <w:rsid w:val="00B638DC"/>
    <w:rsid w:val="00B74AB6"/>
    <w:rsid w:val="00B7747C"/>
    <w:rsid w:val="00B804F8"/>
    <w:rsid w:val="00B86698"/>
    <w:rsid w:val="00B86F20"/>
    <w:rsid w:val="00B870D3"/>
    <w:rsid w:val="00B87D9B"/>
    <w:rsid w:val="00B91D85"/>
    <w:rsid w:val="00B94A62"/>
    <w:rsid w:val="00BA6729"/>
    <w:rsid w:val="00BA6D92"/>
    <w:rsid w:val="00BB32BC"/>
    <w:rsid w:val="00BB40DC"/>
    <w:rsid w:val="00BB4C77"/>
    <w:rsid w:val="00BC4B96"/>
    <w:rsid w:val="00BC5E90"/>
    <w:rsid w:val="00BC6CC1"/>
    <w:rsid w:val="00BD3F6B"/>
    <w:rsid w:val="00BE1AC0"/>
    <w:rsid w:val="00BE3E79"/>
    <w:rsid w:val="00BE4E86"/>
    <w:rsid w:val="00BE7CD8"/>
    <w:rsid w:val="00BF39C8"/>
    <w:rsid w:val="00BF5A5B"/>
    <w:rsid w:val="00BF7F01"/>
    <w:rsid w:val="00C0243D"/>
    <w:rsid w:val="00C11372"/>
    <w:rsid w:val="00C11E22"/>
    <w:rsid w:val="00C15FDC"/>
    <w:rsid w:val="00C17998"/>
    <w:rsid w:val="00C314C7"/>
    <w:rsid w:val="00C466F2"/>
    <w:rsid w:val="00C52F42"/>
    <w:rsid w:val="00C532AD"/>
    <w:rsid w:val="00C6408B"/>
    <w:rsid w:val="00C67C7E"/>
    <w:rsid w:val="00C75BAB"/>
    <w:rsid w:val="00C76FA4"/>
    <w:rsid w:val="00C853E5"/>
    <w:rsid w:val="00C9355E"/>
    <w:rsid w:val="00C95978"/>
    <w:rsid w:val="00C97ECE"/>
    <w:rsid w:val="00CA13CC"/>
    <w:rsid w:val="00CA5542"/>
    <w:rsid w:val="00CA6C92"/>
    <w:rsid w:val="00CA6ED4"/>
    <w:rsid w:val="00CA7741"/>
    <w:rsid w:val="00CC0E2B"/>
    <w:rsid w:val="00CC28B3"/>
    <w:rsid w:val="00CC5D17"/>
    <w:rsid w:val="00CD2B1E"/>
    <w:rsid w:val="00CD50DA"/>
    <w:rsid w:val="00CD5B28"/>
    <w:rsid w:val="00CD7E7A"/>
    <w:rsid w:val="00CF2280"/>
    <w:rsid w:val="00D003F8"/>
    <w:rsid w:val="00D007B0"/>
    <w:rsid w:val="00D1062C"/>
    <w:rsid w:val="00D14616"/>
    <w:rsid w:val="00D16A7B"/>
    <w:rsid w:val="00D25004"/>
    <w:rsid w:val="00D35DE5"/>
    <w:rsid w:val="00D36074"/>
    <w:rsid w:val="00D36370"/>
    <w:rsid w:val="00D44078"/>
    <w:rsid w:val="00D519C1"/>
    <w:rsid w:val="00D7207B"/>
    <w:rsid w:val="00D73501"/>
    <w:rsid w:val="00D7645A"/>
    <w:rsid w:val="00D8260F"/>
    <w:rsid w:val="00D86D9F"/>
    <w:rsid w:val="00D87EF4"/>
    <w:rsid w:val="00D91D8E"/>
    <w:rsid w:val="00D971FB"/>
    <w:rsid w:val="00D97BA9"/>
    <w:rsid w:val="00D97C82"/>
    <w:rsid w:val="00DA14D3"/>
    <w:rsid w:val="00DA66E6"/>
    <w:rsid w:val="00DD3B21"/>
    <w:rsid w:val="00DD55DA"/>
    <w:rsid w:val="00DD5B0A"/>
    <w:rsid w:val="00DF273D"/>
    <w:rsid w:val="00DF5D00"/>
    <w:rsid w:val="00E00DD4"/>
    <w:rsid w:val="00E0615B"/>
    <w:rsid w:val="00E15468"/>
    <w:rsid w:val="00E17646"/>
    <w:rsid w:val="00E17E59"/>
    <w:rsid w:val="00E2482B"/>
    <w:rsid w:val="00E2523A"/>
    <w:rsid w:val="00E277CA"/>
    <w:rsid w:val="00E30AAE"/>
    <w:rsid w:val="00E325CF"/>
    <w:rsid w:val="00E377F6"/>
    <w:rsid w:val="00E4398C"/>
    <w:rsid w:val="00E46C41"/>
    <w:rsid w:val="00E501BE"/>
    <w:rsid w:val="00E57C5E"/>
    <w:rsid w:val="00E61C48"/>
    <w:rsid w:val="00E71E1E"/>
    <w:rsid w:val="00E722A7"/>
    <w:rsid w:val="00E72D63"/>
    <w:rsid w:val="00E759CB"/>
    <w:rsid w:val="00E75D68"/>
    <w:rsid w:val="00E7660F"/>
    <w:rsid w:val="00E900DA"/>
    <w:rsid w:val="00E90C4A"/>
    <w:rsid w:val="00E953D1"/>
    <w:rsid w:val="00E96E0D"/>
    <w:rsid w:val="00EA4420"/>
    <w:rsid w:val="00EA6B9B"/>
    <w:rsid w:val="00EC0724"/>
    <w:rsid w:val="00EC2292"/>
    <w:rsid w:val="00ED2D81"/>
    <w:rsid w:val="00ED3B5D"/>
    <w:rsid w:val="00ED508B"/>
    <w:rsid w:val="00ED5B3D"/>
    <w:rsid w:val="00ED6304"/>
    <w:rsid w:val="00EE0ADD"/>
    <w:rsid w:val="00EE1F6B"/>
    <w:rsid w:val="00F00D01"/>
    <w:rsid w:val="00F10283"/>
    <w:rsid w:val="00F15EB0"/>
    <w:rsid w:val="00F175AD"/>
    <w:rsid w:val="00F2259B"/>
    <w:rsid w:val="00F2327A"/>
    <w:rsid w:val="00F3468C"/>
    <w:rsid w:val="00F4670F"/>
    <w:rsid w:val="00F46B9E"/>
    <w:rsid w:val="00F5157D"/>
    <w:rsid w:val="00F53D60"/>
    <w:rsid w:val="00F54900"/>
    <w:rsid w:val="00F60C86"/>
    <w:rsid w:val="00F62101"/>
    <w:rsid w:val="00F641CC"/>
    <w:rsid w:val="00F648FA"/>
    <w:rsid w:val="00F714CC"/>
    <w:rsid w:val="00F775CA"/>
    <w:rsid w:val="00F77CBD"/>
    <w:rsid w:val="00F86ABC"/>
    <w:rsid w:val="00F9296B"/>
    <w:rsid w:val="00F95EC9"/>
    <w:rsid w:val="00F97DEA"/>
    <w:rsid w:val="00FB1A81"/>
    <w:rsid w:val="00FB2833"/>
    <w:rsid w:val="00FB4F51"/>
    <w:rsid w:val="00FD01A3"/>
    <w:rsid w:val="00FD09C9"/>
    <w:rsid w:val="00FE0F06"/>
    <w:rsid w:val="00FE1E20"/>
    <w:rsid w:val="00FE519A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B00613-7FC4-498E-BF7D-00FC617C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6DD0-3B05-4461-B63A-5232D3D1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</cp:revision>
  <cp:lastPrinted>2020-12-29T04:48:00Z</cp:lastPrinted>
  <dcterms:created xsi:type="dcterms:W3CDTF">2021-01-12T11:05:00Z</dcterms:created>
  <dcterms:modified xsi:type="dcterms:W3CDTF">2021-01-12T11:05:00Z</dcterms:modified>
</cp:coreProperties>
</file>